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March 25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4.75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b w:val="1"/>
          <w:i w:val="1"/>
          <w:color w:val="ff0000"/>
          <w:sz w:val="20"/>
          <w:szCs w:val="20"/>
          <w:u w:val="single"/>
          <w:rtl w:val="0"/>
        </w:rPr>
        <w:t xml:space="preserve">3.25%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Replacement) of</w:t>
      </w:r>
      <w:r w:rsidDel="00000000" w:rsidR="00000000" w:rsidRPr="00000000">
        <w:rPr>
          <w:rFonts w:ascii="Arial" w:cs="Arial" w:eastAsia="Arial" w:hAnsi="Arial"/>
          <w:b w:val="1"/>
          <w:i w:val="1"/>
          <w:color w:val="ff0000"/>
          <w:sz w:val="20"/>
          <w:szCs w:val="20"/>
          <w:u w:val="single"/>
          <w:rtl w:val="0"/>
        </w:rPr>
        <w:t xml:space="preserve"> 3.5%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of</w:t>
      </w:r>
      <w:r w:rsidDel="00000000" w:rsidR="00000000" w:rsidRPr="00000000">
        <w:rPr>
          <w:rFonts w:ascii="Arial" w:cs="Arial" w:eastAsia="Arial" w:hAnsi="Arial"/>
          <w:b w:val="1"/>
          <w:i w:val="1"/>
          <w:color w:val="ff0000"/>
          <w:sz w:val="20"/>
          <w:szCs w:val="20"/>
          <w:u w:val="single"/>
          <w:rtl w:val="0"/>
        </w:rPr>
        <w:t xml:space="preserve"> 3.75%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deductions required by law, in an amount equivalent to the difference between the wages they received from September 1, 2020, up to the date of August 31, 2023. These payments will be made on a regular monthly pay date as expeditiously as practicable following ratification of this Memorandum of Settlement for a Renewal Collective Agreement by both parties.  </w:t>
      </w:r>
    </w:p>
    <w:p w:rsidR="00000000" w:rsidDel="00000000" w:rsidP="00000000" w:rsidRDefault="00000000" w:rsidRPr="00000000" w14:paraId="0000002E">
      <w:pPr>
        <w:spacing w:after="240" w:lineRule="auto"/>
        <w:ind w:left="709"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240" w:lineRule="auto"/>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2">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3">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 </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3F">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0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w:t>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 Appointments</w:t>
      </w:r>
    </w:p>
    <w:p w:rsidR="00000000" w:rsidDel="00000000" w:rsidP="00000000" w:rsidRDefault="00000000" w:rsidRPr="00000000" w14:paraId="0000005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p>
    <w:p w:rsidR="00000000" w:rsidDel="00000000" w:rsidP="00000000" w:rsidRDefault="00000000" w:rsidRPr="00000000" w14:paraId="000000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15.10 – Participation</w:t>
      </w:r>
    </w:p>
    <w:p w:rsidR="00000000" w:rsidDel="00000000" w:rsidP="00000000" w:rsidRDefault="00000000" w:rsidRPr="00000000" w14:paraId="000000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15.12.2 – Childcare Fund</w:t>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p>
    <w:p w:rsidR="00000000" w:rsidDel="00000000" w:rsidP="00000000" w:rsidRDefault="00000000" w:rsidRPr="00000000" w14:paraId="000000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p>
    <w:p w:rsidR="00000000" w:rsidDel="00000000" w:rsidP="00000000" w:rsidRDefault="00000000" w:rsidRPr="00000000" w14:paraId="000000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6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64">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5">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66">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8">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69">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pStyle w:val="Heading1"/>
        <w:tabs>
          <w:tab w:val="left" w:leader="none" w:pos="1276"/>
          <w:tab w:val="left" w:leader="none" w:pos="1418"/>
        </w:tabs>
        <w:spacing w:before="0" w:lineRule="auto"/>
        <w:ind w:left="851" w:right="429"/>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73">
      <w:pPr>
        <w:tabs>
          <w:tab w:val="left" w:leader="none" w:pos="1276"/>
          <w:tab w:val="left" w:leader="none" w:pos="1418"/>
        </w:tabs>
        <w:spacing w:before="2" w:lineRule="auto"/>
        <w:ind w:left="851" w:right="42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numPr>
          <w:ilvl w:val="2"/>
          <w:numId w:val="32"/>
        </w:numPr>
        <w:tabs>
          <w:tab w:val="left" w:leader="none" w:pos="1276"/>
          <w:tab w:val="left" w:leader="none" w:pos="1418"/>
          <w:tab w:val="left" w:leader="none" w:pos="2899"/>
          <w:tab w:val="left" w:leader="none" w:pos="2900"/>
        </w:tabs>
        <w:spacing w:before="75" w:lineRule="auto"/>
        <w:ind w:left="851" w:right="429"/>
        <w:jc w:val="both"/>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p>
    <w:p w:rsidR="00000000" w:rsidDel="00000000" w:rsidP="00000000" w:rsidRDefault="00000000" w:rsidRPr="00000000" w14:paraId="00000075">
      <w:pPr>
        <w:numPr>
          <w:ilvl w:val="0"/>
          <w:numId w:val="19"/>
        </w:numPr>
        <w:spacing w:before="152" w:lineRule="auto"/>
        <w:ind w:left="1276" w:right="429" w:hanging="425.99999999999994"/>
        <w:jc w:val="both"/>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p>
    <w:p w:rsidR="00000000" w:rsidDel="00000000" w:rsidP="00000000" w:rsidRDefault="00000000" w:rsidRPr="00000000" w14:paraId="00000076">
      <w:pPr>
        <w:numPr>
          <w:ilvl w:val="0"/>
          <w:numId w:val="19"/>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p>
    <w:p w:rsidR="00000000" w:rsidDel="00000000" w:rsidP="00000000" w:rsidRDefault="00000000" w:rsidRPr="00000000" w14:paraId="00000077">
      <w:pPr>
        <w:numPr>
          <w:ilvl w:val="0"/>
          <w:numId w:val="19"/>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p>
    <w:p w:rsidR="00000000" w:rsidDel="00000000" w:rsidP="00000000" w:rsidRDefault="00000000" w:rsidRPr="00000000" w14:paraId="00000078">
      <w:pPr>
        <w:numPr>
          <w:ilvl w:val="0"/>
          <w:numId w:val="19"/>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p>
    <w:p w:rsidR="00000000" w:rsidDel="00000000" w:rsidP="00000000" w:rsidRDefault="00000000" w:rsidRPr="00000000" w14:paraId="00000079">
      <w:pPr>
        <w:numPr>
          <w:ilvl w:val="0"/>
          <w:numId w:val="19"/>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p>
    <w:p w:rsidR="00000000" w:rsidDel="00000000" w:rsidP="00000000" w:rsidRDefault="00000000" w:rsidRPr="00000000" w14:paraId="0000007A">
      <w:pPr>
        <w:numPr>
          <w:ilvl w:val="0"/>
          <w:numId w:val="19"/>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p>
    <w:p w:rsidR="00000000" w:rsidDel="00000000" w:rsidP="00000000" w:rsidRDefault="00000000" w:rsidRPr="00000000" w14:paraId="0000007B">
      <w:pPr>
        <w:numPr>
          <w:ilvl w:val="0"/>
          <w:numId w:val="19"/>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C">
      <w:pPr>
        <w:numPr>
          <w:ilvl w:val="0"/>
          <w:numId w:val="19"/>
        </w:numPr>
        <w:spacing w:before="99" w:lineRule="auto"/>
        <w:ind w:left="1276" w:right="429" w:hanging="425.99999999999994"/>
        <w:jc w:val="both"/>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87">
      <w:pPr>
        <w:keepNext w:val="0"/>
        <w:keepLines w:val="0"/>
        <w:pageBreakBefore w:val="0"/>
        <w:widowControl w:val="0"/>
        <w:numPr>
          <w:ilvl w:val="2"/>
          <w:numId w:val="1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3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0">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1">
      <w:pPr>
        <w:numPr>
          <w:ilvl w:val="3"/>
          <w:numId w:val="36"/>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92">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3">
      <w:pPr>
        <w:numPr>
          <w:ilvl w:val="3"/>
          <w:numId w:val="36"/>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8">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1">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2">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3">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5">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A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A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A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A">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B">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C">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E">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F">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0">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1">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2">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5">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6">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7">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8">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9">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A">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B">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1">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2">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3">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6">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7">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3">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4">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5">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6">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0E7">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D">
      <w:pPr>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E">
      <w:pPr>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EF">
      <w:pPr>
        <w:widowControl w:val="1"/>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1">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2">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3">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4">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A">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0F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177" w:line="240" w:lineRule="auto"/>
        <w:ind w:left="1276" w:right="4" w:hanging="12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10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843"/>
        </w:tabs>
        <w:spacing w:after="0" w:before="79"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10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843"/>
        </w:tabs>
        <w:spacing w:after="0" w:before="8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calendar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3"/>
        </w:tabs>
        <w:spacing w:after="0" w:before="8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ind w:left="863.9999999999999" w:hanging="863.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bookmarkStart w:colFirst="0" w:colLast="0" w:name="_heading=h.4d34og8"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 </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INFORMAL RESOLUTION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STEP 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an employee believes they may have a grievance, they may first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submit a grievance to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discuss the matter with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their immediate supervisor, accompanied by their steward if they so wish. The supervisor shall give their reply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writing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within five calendar days.</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6.04 </w:t>
        <w:tab/>
        <w:t xml:space="preserve">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ONE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grievance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matter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not resolved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 informal resolution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at Step One, or where Step One is not exercised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shall be set forth in writing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a grievance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grievance is not resolved at 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twenty-one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calendar days after that meeting.</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grievance is not settled at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Step Four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Step 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may be taken to Arbitration by a written notice signed by a chief steward and submitted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Office of the Executive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Faculty Relations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designate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within twenty-eight calendar days after receipt of the employer’s written reply as required in 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or Arbitration Board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Article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6.14</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Steps Two and Three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10">
      <w:pPr>
        <w:tabs>
          <w:tab w:val="left" w:leader="none" w:pos="1379"/>
          <w:tab w:val="left" w:leader="none" w:pos="1380"/>
        </w:tabs>
        <w:spacing w:before="1" w:lineRule="auto"/>
        <w:ind w:left="85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employees are all employed within a single hiring unit, or at Step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Three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employed in different hiring units,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time limits set out in 6.01 above.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or at Step Four if employed in different faculties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92"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initiated by the union at Step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Three or Step Four, as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subject to the time limits set out in 6.01 above.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 subject to the time limits set out in 6.01 above.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16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18">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16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matters at the informal resolution stage or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grievances at Steps One and Two shall not prejudice the position of the employer or the union with respect to other grievances.</w:t>
      </w:r>
    </w:p>
    <w:p w:rsidR="00000000" w:rsidDel="00000000" w:rsidP="00000000" w:rsidRDefault="00000000" w:rsidRPr="00000000" w14:paraId="00000119">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158"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A">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851"/>
        </w:tabs>
        <w:spacing w:after="0" w:before="16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exceptional circumstances, the union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Office of the Executive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Faculty Relations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expedited processing of a grievance.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Office of the Executive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 limits set out in Article 6.01 above apply after the union has received the response from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Office of the Executive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Faculty Relations.</w:t>
      </w:r>
    </w:p>
    <w:p w:rsidR="00000000" w:rsidDel="00000000" w:rsidP="00000000" w:rsidRDefault="00000000" w:rsidRPr="00000000" w14:paraId="0000011B">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159"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1C">
      <w:pPr>
        <w:tabs>
          <w:tab w:val="left" w:leader="none" w:pos="1379"/>
          <w:tab w:val="left" w:leader="none" w:pos="1380"/>
        </w:tabs>
        <w:spacing w:before="159" w:lineRule="auto"/>
        <w:ind w:left="85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6"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6"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851" w:right="6"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6"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grievor has the right to attend their grievance hearing at any step after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Informal Resolution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Step 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not face their supervisor directly in such a hearing.</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Grievances concerning harassment, discrimination, or disability may be initiated at Step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Two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8">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29">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2B">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2D">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2E">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2F">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31">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35">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37">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39">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40">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spacing w:after="120" w:before="5"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2">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widowControl w:val="1"/>
        <w:spacing w:after="120" w:lineRule="auto"/>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r w:rsidDel="00000000" w:rsidR="00000000" w:rsidRPr="00000000">
        <w:rPr>
          <w:rtl w:val="0"/>
        </w:rPr>
      </w:r>
    </w:p>
    <w:p w:rsidR="00000000" w:rsidDel="00000000" w:rsidP="00000000" w:rsidRDefault="00000000" w:rsidRPr="00000000" w14:paraId="00000144">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45">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w:t>
      </w:r>
      <w:r w:rsidDel="00000000" w:rsidR="00000000" w:rsidRPr="00000000">
        <w:rPr>
          <w:rFonts w:ascii="Arial" w:cs="Arial" w:eastAsia="Arial" w:hAnsi="Arial"/>
          <w:sz w:val="20"/>
          <w:szCs w:val="20"/>
          <w:rtl w:val="0"/>
        </w:rPr>
        <w:t xml:space="preserve">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46">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designate determines that further action is warranted, they shall do one of the following:</w:t>
      </w:r>
    </w:p>
    <w:p w:rsidR="00000000" w:rsidDel="00000000" w:rsidP="00000000" w:rsidRDefault="00000000" w:rsidRPr="00000000" w14:paraId="00000148">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49">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4A">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4B">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4C">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w:t>
      </w:r>
      <w:r w:rsidDel="00000000" w:rsidR="00000000" w:rsidRPr="00000000">
        <w:rPr>
          <w:rFonts w:ascii="Arial" w:cs="Arial" w:eastAsia="Arial" w:hAnsi="Arial"/>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respecting establishment of a CARP or initiation of a formal evaluation is sent to an employee, the union, the hiring unit, the Office of the Dean, and the Office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shall be the only parties to receive a copy.</w:t>
      </w:r>
    </w:p>
    <w:p w:rsidR="00000000" w:rsidDel="00000000" w:rsidP="00000000" w:rsidRDefault="00000000" w:rsidRPr="00000000" w14:paraId="0000014D">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4E">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50">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51">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52">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53">
      <w:pPr>
        <w:widowControl w:val="1"/>
        <w:spacing w:after="120" w:before="3"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w:t>
      </w: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55">
      <w:pPr>
        <w:widowControl w:val="1"/>
        <w:spacing w:after="120" w:before="6"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7">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59">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widowControl w:val="1"/>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B">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ind w:left="1440" w:hanging="1440"/>
        <w:rPr>
          <w:rFonts w:ascii="Arial" w:cs="Arial" w:eastAsia="Arial" w:hAnsi="Arial"/>
          <w:b w:val="1"/>
          <w:sz w:val="20"/>
          <w:szCs w:val="20"/>
          <w:u w:val="single"/>
        </w:rPr>
      </w:pPr>
      <w:bookmarkStart w:colFirst="0" w:colLast="0" w:name="_heading=h.2s8eyo1" w:id="13"/>
      <w:bookmarkEnd w:id="13"/>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60">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61">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62">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63">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64">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6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66">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6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68">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6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6A">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6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6C">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6D">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E">
      <w:pPr>
        <w:ind w:left="2880" w:hanging="720"/>
        <w:jc w:val="both"/>
        <w:rPr>
          <w:rFonts w:ascii="Arial" w:cs="Arial" w:eastAsia="Arial" w:hAnsi="Arial"/>
          <w:strike w:val="1"/>
          <w:color w:val="ff0000"/>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t>
      </w:r>
      <w:r w:rsidDel="00000000" w:rsidR="00000000" w:rsidRPr="00000000">
        <w:rPr>
          <w:rFonts w:ascii="Arial" w:cs="Arial" w:eastAsia="Arial" w:hAnsi="Arial"/>
          <w:b w:val="1"/>
          <w:i w:val="1"/>
          <w:color w:val="ff0000"/>
          <w:sz w:val="20"/>
          <w:szCs w:val="20"/>
          <w:u w:val="single"/>
          <w:rtl w:val="0"/>
        </w:rPr>
        <w:t xml:space="preserve">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i w:val="1"/>
          <w:strike w:val="1"/>
          <w:color w:val="ff0000"/>
          <w:sz w:val="20"/>
          <w:szCs w:val="20"/>
          <w:rtl w:val="0"/>
        </w:rPr>
        <w:t xml:space="preserve">, work performed by the Tutor or Instructor up to the time a workload meeting is held shall normally be deemed to have been assigned and/or approved by the course supervisor</w:t>
      </w:r>
      <w:r w:rsidDel="00000000" w:rsidR="00000000" w:rsidRPr="00000000">
        <w:rPr>
          <w:rFonts w:ascii="Arial" w:cs="Arial" w:eastAsia="Arial" w:hAnsi="Arial"/>
          <w:strike w:val="1"/>
          <w:color w:val="ff0000"/>
          <w:sz w:val="20"/>
          <w:szCs w:val="20"/>
          <w:rtl w:val="0"/>
        </w:rPr>
        <w:t xml:space="preserve">.</w:t>
      </w:r>
    </w:p>
    <w:p w:rsidR="00000000" w:rsidDel="00000000" w:rsidP="00000000" w:rsidRDefault="00000000" w:rsidRPr="00000000" w14:paraId="0000016F">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0">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7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2">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73">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4">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7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6">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7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8">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79">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A">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7B">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7C">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8A">
      <w:pPr>
        <w:ind w:left="851" w:right="6" w:hanging="851"/>
        <w:jc w:val="both"/>
        <w:rPr>
          <w:rFonts w:ascii="Arial" w:cs="Arial" w:eastAsia="Arial" w:hAnsi="Arial"/>
          <w:sz w:val="20"/>
          <w:szCs w:val="20"/>
        </w:rPr>
      </w:pPr>
      <w:bookmarkStart w:colFirst="0" w:colLast="0" w:name="_heading=h.17dp8vu" w:id="14"/>
      <w:bookmarkEnd w:id="14"/>
      <w:r w:rsidDel="00000000" w:rsidR="00000000" w:rsidRPr="00000000">
        <w:rPr>
          <w:rtl w:val="0"/>
        </w:rPr>
      </w:r>
    </w:p>
    <w:p w:rsidR="00000000" w:rsidDel="00000000" w:rsidP="00000000" w:rsidRDefault="00000000" w:rsidRPr="00000000" w14:paraId="0000018B">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90">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94">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96">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8">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9">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9A">
      <w:pPr>
        <w:numPr>
          <w:ilvl w:val="0"/>
          <w:numId w:val="13"/>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9B">
      <w:pPr>
        <w:numPr>
          <w:ilvl w:val="0"/>
          <w:numId w:val="13"/>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9C">
      <w:pPr>
        <w:numPr>
          <w:ilvl w:val="0"/>
          <w:numId w:val="13"/>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9D">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E">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9F">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A0">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A5">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A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7">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A8">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AA">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AC">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AE">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B0">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2">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B4">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B6">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B8">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9">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BA">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BC">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D">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appointed, except in the case of:</w:t>
      </w:r>
    </w:p>
    <w:p w:rsidR="00000000" w:rsidDel="00000000" w:rsidP="00000000" w:rsidRDefault="00000000" w:rsidRPr="00000000" w14:paraId="000001BE">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C0">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C2">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C4">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C6">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7">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8">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CB">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C">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CD">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E">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CF">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D1">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3">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D4">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D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D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9">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D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1DC">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1DE">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DF">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E0">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1E2">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E3">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E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1F1">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F2">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F3">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1F4">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1F5">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1F6">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7">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F8">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1FA">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F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1F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1FE">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F">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20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1">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202">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3">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20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5">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206">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207">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20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20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B">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20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20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210">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212">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3">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214">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5">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216">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21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w:t>
      </w:r>
      <w:r w:rsidDel="00000000" w:rsidR="00000000" w:rsidRPr="00000000">
        <w:rPr>
          <w:rFonts w:ascii="Arial" w:cs="Arial" w:eastAsia="Arial" w:hAnsi="Arial"/>
          <w:b w:val="1"/>
          <w:i w:val="1"/>
          <w:color w:val="ff0000"/>
          <w:sz w:val="20"/>
          <w:szCs w:val="20"/>
          <w:u w:val="single"/>
          <w:rtl w:val="0"/>
        </w:rPr>
        <w:t xml:space="preserve">Type 1 equivalent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21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21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B">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21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21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F">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22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1">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22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22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22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7">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2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2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B">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0"/>
        </w:sdtPr>
        <w:sdtContent>
          <w:commentRangeStart w:id="0"/>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w:t>
      </w:r>
      <w:commentRangeEnd w:id="0"/>
      <w:r w:rsidDel="00000000" w:rsidR="00000000" w:rsidRPr="00000000">
        <w:commentReference w:id="0"/>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2C">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D">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2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3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31">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32">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33">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34">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5">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p>
    <w:p w:rsidR="00000000" w:rsidDel="00000000" w:rsidP="00000000" w:rsidRDefault="00000000" w:rsidRPr="00000000" w14:paraId="00000236">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8">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A">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3C">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43">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44">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5">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2014</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4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5A">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5B">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5E">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6B">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D">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6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70">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2">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74">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278">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79">
      <w:pPr>
        <w:widowControl w:val="1"/>
        <w:jc w:val="both"/>
        <w:rPr>
          <w:rFonts w:ascii="Arial" w:cs="Arial" w:eastAsia="Arial" w:hAnsi="Arial"/>
          <w:b w:val="1"/>
          <w:u w:val="single"/>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w:t>
      </w:r>
    </w:p>
    <w:p w:rsidR="00000000" w:rsidDel="00000000" w:rsidP="00000000" w:rsidRDefault="00000000" w:rsidRPr="00000000" w14:paraId="0000027A">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7B">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7C">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7D">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7E">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7F">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80">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81">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82">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83">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84">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85">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86">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87">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88">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8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99">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9A">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9B">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9C">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9D">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9E">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29F">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A0">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2A1">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A2">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3">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2A4">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2A5">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2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2A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I</w:t>
      </w:r>
    </w:p>
    <w:p w:rsidR="00000000" w:rsidDel="00000000" w:rsidP="00000000" w:rsidRDefault="00000000" w:rsidRPr="00000000" w14:paraId="000002A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2A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2A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A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A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2B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2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2B7">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9">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2BB">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2B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2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2BF">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2C3">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2C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304">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0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30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9">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30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0C">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30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3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2">
      <w:pPr>
        <w:rPr>
          <w:rFonts w:ascii="Arial" w:cs="Arial" w:eastAsia="Arial" w:hAnsi="Arial"/>
        </w:rPr>
      </w:pPr>
      <w:r w:rsidDel="00000000" w:rsidR="00000000" w:rsidRPr="00000000">
        <w:rPr>
          <w:rtl w:val="0"/>
        </w:rPr>
      </w:r>
    </w:p>
    <w:p w:rsidR="00000000" w:rsidDel="00000000" w:rsidP="00000000" w:rsidRDefault="00000000" w:rsidRPr="00000000" w14:paraId="00000313">
      <w:pPr>
        <w:rPr>
          <w:rFonts w:ascii="Arial" w:cs="Arial" w:eastAsia="Arial" w:hAnsi="Arial"/>
        </w:rPr>
      </w:pPr>
      <w:r w:rsidDel="00000000" w:rsidR="00000000" w:rsidRPr="00000000">
        <w:rPr>
          <w:rtl w:val="0"/>
        </w:rPr>
      </w:r>
    </w:p>
    <w:p w:rsidR="00000000" w:rsidDel="00000000" w:rsidP="00000000" w:rsidRDefault="00000000" w:rsidRPr="00000000" w14:paraId="00000314">
      <w:pPr>
        <w:rPr>
          <w:rFonts w:ascii="Arial" w:cs="Arial" w:eastAsia="Arial" w:hAnsi="Arial"/>
          <w:sz w:val="20"/>
          <w:szCs w:val="20"/>
        </w:rPr>
      </w:pPr>
      <w:bookmarkStart w:colFirst="0" w:colLast="0" w:name="_heading=h.3rdcrjn" w:id="15"/>
      <w:bookmarkEnd w:id="15"/>
      <w:r w:rsidDel="00000000" w:rsidR="00000000" w:rsidRPr="00000000">
        <w:br w:type="page"/>
      </w: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315">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316">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and Article 10.15 (Drug &amp; Paramedical Services)</w:t>
      </w:r>
      <w:r w:rsidDel="00000000" w:rsidR="00000000" w:rsidRPr="00000000">
        <w:rPr>
          <w:rtl w:val="0"/>
        </w:rPr>
      </w:r>
    </w:p>
    <w:p w:rsidR="00000000" w:rsidDel="00000000" w:rsidP="00000000" w:rsidRDefault="00000000" w:rsidRPr="00000000" w14:paraId="00000317">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 and Article 10.15 (Dental Plan)</w:t>
      </w:r>
    </w:p>
    <w:p w:rsidR="00000000" w:rsidDel="00000000" w:rsidP="00000000" w:rsidRDefault="00000000" w:rsidRPr="00000000" w14:paraId="00000318">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10.14.1 and 10.18 (Vision Plan)</w:t>
      </w:r>
    </w:p>
    <w:p w:rsidR="00000000" w:rsidDel="00000000" w:rsidP="00000000" w:rsidRDefault="00000000" w:rsidRPr="00000000" w14:paraId="00000319">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10.11.2, 10.13.2, and 10.14.2, (10.19) (Benefits Extension)</w:t>
      </w:r>
    </w:p>
    <w:p w:rsidR="00000000" w:rsidDel="00000000" w:rsidP="00000000" w:rsidRDefault="00000000" w:rsidRPr="00000000" w14:paraId="0000031A">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(Drug and Paramedical Services Plan)</w:t>
      </w:r>
    </w:p>
    <w:p w:rsidR="00000000" w:rsidDel="00000000" w:rsidP="00000000" w:rsidRDefault="00000000" w:rsidRPr="00000000" w14:paraId="0000031B">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p>
    <w:p w:rsidR="00000000" w:rsidDel="00000000" w:rsidP="00000000" w:rsidRDefault="00000000" w:rsidRPr="00000000" w14:paraId="0000031C">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 Childcare Fund</w:t>
      </w:r>
    </w:p>
    <w:p w:rsidR="00000000" w:rsidDel="00000000" w:rsidP="00000000" w:rsidRDefault="00000000" w:rsidRPr="00000000" w14:paraId="0000031D">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 CUPE Benefits Fund</w:t>
      </w:r>
    </w:p>
    <w:p w:rsidR="00000000" w:rsidDel="00000000" w:rsidP="00000000" w:rsidRDefault="00000000" w:rsidRPr="00000000" w14:paraId="0000031E">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(Support Fund for Members Experiencing Racial Discrimination, Harassment, and Violence)</w:t>
      </w:r>
      <w:r w:rsidDel="00000000" w:rsidR="00000000" w:rsidRPr="00000000">
        <w:rPr>
          <w:rtl w:val="0"/>
        </w:rPr>
      </w:r>
    </w:p>
    <w:p w:rsidR="00000000" w:rsidDel="00000000" w:rsidP="00000000" w:rsidRDefault="00000000" w:rsidRPr="00000000" w14:paraId="0000031F">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15.33 (Mentoring Fund)</w:t>
      </w:r>
      <w:r w:rsidDel="00000000" w:rsidR="00000000" w:rsidRPr="00000000">
        <w:rPr>
          <w:rtl w:val="0"/>
        </w:rPr>
      </w:r>
    </w:p>
    <w:p w:rsidR="00000000" w:rsidDel="00000000" w:rsidP="00000000" w:rsidRDefault="00000000" w:rsidRPr="00000000" w14:paraId="00000320">
      <w:pPr>
        <w:numPr>
          <w:ilvl w:val="0"/>
          <w:numId w:val="26"/>
        </w:numPr>
        <w:spacing w:after="0" w:afterAutospacing="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17.07 &amp; 17.08 (Paid Care-giver and Adoption leaves)</w:t>
      </w:r>
    </w:p>
    <w:p w:rsidR="00000000" w:rsidDel="00000000" w:rsidP="00000000" w:rsidRDefault="00000000" w:rsidRPr="00000000" w14:paraId="00000321">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w:t>
      </w:r>
      <w:r w:rsidDel="00000000" w:rsidR="00000000" w:rsidRPr="00000000">
        <w:rPr>
          <w:rtl w:val="0"/>
        </w:rPr>
      </w:r>
    </w:p>
    <w:p w:rsidR="00000000" w:rsidDel="00000000" w:rsidP="00000000" w:rsidRDefault="00000000" w:rsidRPr="00000000" w14:paraId="00000322">
      <w:pPr>
        <w:numPr>
          <w:ilvl w:val="0"/>
          <w:numId w:val="26"/>
        </w:numP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2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w:t>
      </w:r>
    </w:p>
    <w:p w:rsidR="00000000" w:rsidDel="00000000" w:rsidP="00000000" w:rsidRDefault="00000000" w:rsidRPr="00000000" w14:paraId="0000032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23 (Affirmative Action)</w:t>
      </w:r>
    </w:p>
    <w:p w:rsidR="00000000" w:rsidDel="00000000" w:rsidP="00000000" w:rsidRDefault="00000000" w:rsidRPr="00000000" w14:paraId="0000032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w:t>
      </w:r>
    </w:p>
    <w:p w:rsidR="00000000" w:rsidDel="00000000" w:rsidP="00000000" w:rsidRDefault="00000000" w:rsidRPr="00000000" w14:paraId="0000032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25 (Transitional Continuing Appointment Program)</w:t>
      </w:r>
    </w:p>
    <w:p w:rsidR="00000000" w:rsidDel="00000000" w:rsidP="00000000" w:rsidRDefault="00000000" w:rsidRPr="00000000" w14:paraId="0000032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26 (Long Service Reward – Severance) </w:t>
      </w:r>
    </w:p>
    <w:p w:rsidR="00000000" w:rsidDel="00000000" w:rsidP="00000000" w:rsidRDefault="00000000" w:rsidRPr="00000000" w14:paraId="0000032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27 (Compensation for Restructuring)</w:t>
      </w:r>
    </w:p>
    <w:p w:rsidR="00000000" w:rsidDel="00000000" w:rsidP="00000000" w:rsidRDefault="00000000" w:rsidRPr="00000000" w14:paraId="0000032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 (Special Renewable Contracts)</w:t>
      </w:r>
      <w:r w:rsidDel="00000000" w:rsidR="00000000" w:rsidRPr="00000000">
        <w:rPr>
          <w:rtl w:val="0"/>
        </w:rPr>
      </w:r>
    </w:p>
    <w:p w:rsidR="00000000" w:rsidDel="00000000" w:rsidP="00000000" w:rsidRDefault="00000000" w:rsidRPr="00000000" w14:paraId="0000032A">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and Article 10.15 (Drug &amp; Paramedical Services)</w:t>
      </w:r>
    </w:p>
    <w:p w:rsidR="00000000" w:rsidDel="00000000" w:rsidP="00000000" w:rsidRDefault="00000000" w:rsidRPr="00000000" w14:paraId="0000032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32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3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 and Article 10.15 (Dental Plan)</w:t>
      </w:r>
    </w:p>
    <w:p w:rsidR="00000000" w:rsidDel="00000000" w:rsidP="00000000" w:rsidRDefault="00000000" w:rsidRPr="00000000" w14:paraId="0000033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to Orthodontics for members and dependents</w:t>
      </w:r>
    </w:p>
    <w:p w:rsidR="00000000" w:rsidDel="00000000" w:rsidP="00000000" w:rsidRDefault="00000000" w:rsidRPr="00000000" w14:paraId="00000332">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10.14.1 and 10.18 (Vision Plan)</w:t>
      </w:r>
    </w:p>
    <w:p w:rsidR="00000000" w:rsidDel="00000000" w:rsidP="00000000" w:rsidRDefault="00000000" w:rsidRPr="00000000" w14:paraId="000003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334">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335">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10.11.2, 10.13.2, and 10.14.2, (10.19) (Benefits Extension)</w:t>
      </w:r>
    </w:p>
    <w:p w:rsidR="00000000" w:rsidDel="00000000" w:rsidP="00000000" w:rsidRDefault="00000000" w:rsidRPr="00000000" w14:paraId="000003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337">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(Drug and Paramedical Services Plan)</w:t>
      </w:r>
    </w:p>
    <w:p w:rsidR="00000000" w:rsidDel="00000000" w:rsidP="00000000" w:rsidRDefault="00000000" w:rsidRPr="00000000" w14:paraId="000003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339">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33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w:t>
      </w:r>
      <w:r w:rsidDel="00000000" w:rsidR="00000000" w:rsidRPr="00000000">
        <w:rPr>
          <w:rFonts w:ascii="Arial" w:cs="Arial" w:eastAsia="Arial" w:hAnsi="Arial"/>
          <w:b w:val="1"/>
          <w:i w:val="1"/>
          <w:color w:val="ff0000"/>
          <w:sz w:val="20"/>
          <w:szCs w:val="20"/>
          <w:u w:val="single"/>
          <w:rtl w:val="0"/>
        </w:rPr>
        <w:t xml:space="preserve">every three years</w:t>
      </w:r>
      <w:r w:rsidDel="00000000" w:rsidR="00000000" w:rsidRPr="00000000">
        <w:rPr>
          <w:rFonts w:ascii="Arial" w:cs="Arial" w:eastAsia="Arial" w:hAnsi="Arial"/>
          <w:i w:val="1"/>
          <w:strike w:val="1"/>
          <w:color w:val="ff0000"/>
          <w:sz w:val="20"/>
          <w:szCs w:val="20"/>
          <w:rtl w:val="0"/>
        </w:rPr>
        <w:t xml:space="preserve">for </w:t>
      </w:r>
      <w:r w:rsidDel="00000000" w:rsidR="00000000" w:rsidRPr="00000000">
        <w:rPr>
          <w:rFonts w:ascii="Arial" w:cs="Arial" w:eastAsia="Arial" w:hAnsi="Arial"/>
          <w:i w:val="1"/>
          <w:strike w:val="1"/>
          <w:color w:val="ff0000"/>
          <w:sz w:val="20"/>
          <w:szCs w:val="20"/>
          <w:rtl w:val="0"/>
        </w:rPr>
        <w:t xml:space="preserve">the three-year benefit period commencing September 1, 2023</w:t>
      </w: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33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33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33D">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33E">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33F">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340">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341">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342">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343">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3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5">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Service </w:t>
      </w: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A">
      <w:pPr>
        <w:widowControl w:val="1"/>
        <w:numPr>
          <w:ilvl w:val="0"/>
          <w:numId w:val="38"/>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15.12 </w:t>
        <w:tab/>
        <w:t xml:space="preserve">CHILDCARE FUND</w:t>
      </w:r>
    </w:p>
    <w:p w:rsidR="00000000" w:rsidDel="00000000" w:rsidP="00000000" w:rsidRDefault="00000000" w:rsidRPr="00000000" w14:paraId="0000034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C">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4D">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E">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4F">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0">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351">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2">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$295,000</w:t>
      </w:r>
      <w:r w:rsidDel="00000000" w:rsidR="00000000" w:rsidRPr="00000000">
        <w:rPr>
          <w:rFonts w:ascii="Arial" w:cs="Arial" w:eastAsia="Arial" w:hAnsi="Arial"/>
          <w:b w:val="1"/>
          <w:sz w:val="20"/>
          <w:szCs w:val="20"/>
          <w:u w:val="single"/>
          <w:rtl w:val="0"/>
        </w:rPr>
        <w:t xml:space="preserve"> effective September 1, 2023, </w:t>
      </w:r>
      <w:r w:rsidDel="00000000" w:rsidR="00000000" w:rsidRPr="00000000">
        <w:rPr>
          <w:rFonts w:ascii="Arial" w:cs="Arial" w:eastAsia="Arial" w:hAnsi="Arial"/>
          <w:b w:val="1"/>
          <w:i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$325,000</w:t>
      </w:r>
      <w:r w:rsidDel="00000000" w:rsidR="00000000" w:rsidRPr="00000000">
        <w:rPr>
          <w:rFonts w:ascii="Arial" w:cs="Arial" w:eastAsia="Arial" w:hAnsi="Arial"/>
          <w:b w:val="1"/>
          <w:sz w:val="20"/>
          <w:szCs w:val="20"/>
          <w:u w:val="single"/>
          <w:rtl w:val="0"/>
        </w:rPr>
        <w:t xml:space="preserve">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4">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CUPE 3903 BENEFITS FUND </w:t>
      </w:r>
    </w:p>
    <w:p w:rsidR="00000000" w:rsidDel="00000000" w:rsidP="00000000" w:rsidRDefault="00000000" w:rsidRPr="00000000" w14:paraId="00000355">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356">
      <w:pPr>
        <w:widowControl w:val="1"/>
        <w:spacing w:after="200" w:lineRule="auto"/>
        <w:ind w:left="144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500,000 </w:t>
      </w:r>
      <w:r w:rsidDel="00000000" w:rsidR="00000000" w:rsidRPr="00000000">
        <w:rPr>
          <w:rFonts w:ascii="Arial" w:cs="Arial" w:eastAsia="Arial" w:hAnsi="Arial"/>
          <w:b w:val="1"/>
          <w:sz w:val="20"/>
          <w:szCs w:val="20"/>
          <w:u w:val="single"/>
          <w:rtl w:val="0"/>
        </w:rPr>
        <w:t xml:space="preserve">will be allocated to this fund </w:t>
      </w:r>
      <w:r w:rsidDel="00000000" w:rsidR="00000000" w:rsidRPr="00000000">
        <w:rPr>
          <w:rFonts w:ascii="Arial" w:cs="Arial" w:eastAsia="Arial" w:hAnsi="Arial"/>
          <w:b w:val="1"/>
          <w:i w:val="1"/>
          <w:color w:val="ff0000"/>
          <w:sz w:val="20"/>
          <w:szCs w:val="20"/>
          <w:u w:val="single"/>
          <w:rtl w:val="0"/>
        </w:rPr>
        <w:t xml:space="preserve">effective</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sz w:val="20"/>
          <w:szCs w:val="20"/>
          <w:u w:val="single"/>
          <w:rtl w:val="0"/>
        </w:rPr>
        <w:t xml:space="preserve">525,00 </w:t>
      </w:r>
      <w:r w:rsidDel="00000000" w:rsidR="00000000" w:rsidRPr="00000000">
        <w:rPr>
          <w:rFonts w:ascii="Arial" w:cs="Arial" w:eastAsia="Arial" w:hAnsi="Arial"/>
          <w:b w:val="1"/>
          <w:sz w:val="20"/>
          <w:szCs w:val="20"/>
          <w:u w:val="single"/>
          <w:rtl w:val="0"/>
        </w:rPr>
        <w:t xml:space="preserve">effective September 1, 2024, and $</w:t>
      </w:r>
      <w:r w:rsidDel="00000000" w:rsidR="00000000" w:rsidRPr="00000000">
        <w:rPr>
          <w:rFonts w:ascii="Arial" w:cs="Arial" w:eastAsia="Arial" w:hAnsi="Arial"/>
          <w:b w:val="1"/>
          <w:sz w:val="20"/>
          <w:szCs w:val="20"/>
          <w:u w:val="single"/>
          <w:rtl w:val="0"/>
        </w:rPr>
        <w:t xml:space="preserve">550,00</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8">
      <w:pPr>
        <w:numPr>
          <w:ilvl w:val="0"/>
          <w:numId w:val="38"/>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15.32 Support Fund for Members Experiencing Racial Discrimination, Harassment, and Violence</w:t>
      </w:r>
    </w:p>
    <w:p w:rsidR="00000000" w:rsidDel="00000000" w:rsidP="00000000" w:rsidRDefault="00000000" w:rsidRPr="00000000" w14:paraId="00000359">
      <w:pPr>
        <w:ind w:left="1440" w:hanging="73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A">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15.32</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35B">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C">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35D">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E">
      <w:pPr>
        <w:numPr>
          <w:ilvl w:val="0"/>
          <w:numId w:val="38"/>
        </w:numPr>
        <w:ind w:left="720" w:hanging="360"/>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15.33 (Mentoring Fund)</w:t>
      </w:r>
    </w:p>
    <w:p w:rsidR="00000000" w:rsidDel="00000000" w:rsidP="00000000" w:rsidRDefault="00000000" w:rsidRPr="00000000" w14:paraId="0000035F">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0">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University will establish a Mentoring Fund, in the amount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10,000 </w:t>
      </w:r>
      <w:r w:rsidDel="00000000" w:rsidR="00000000" w:rsidRPr="00000000">
        <w:rPr>
          <w:rFonts w:ascii="Arial" w:cs="Arial" w:eastAsia="Arial" w:hAnsi="Arial"/>
          <w:b w:val="1"/>
          <w:i w:val="1"/>
          <w:smallCaps w:val="0"/>
          <w:strike w:val="1"/>
          <w:color w:val="ff0000"/>
          <w:sz w:val="20"/>
          <w:szCs w:val="20"/>
          <w:shd w:fill="auto" w:val="clear"/>
          <w:vertAlign w:val="baseline"/>
          <w:rtl w:val="0"/>
        </w:rPr>
        <w:t xml:space="preserve">20,000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36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2">
      <w:pPr>
        <w:numPr>
          <w:ilvl w:val="0"/>
          <w:numId w:val="38"/>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Articles 17.07 &amp; 17.08 (Paid Care-giver and Adoption leaves)</w:t>
      </w:r>
    </w:p>
    <w:p w:rsidR="00000000" w:rsidDel="00000000" w:rsidP="00000000" w:rsidRDefault="00000000" w:rsidRPr="00000000" w14:paraId="0000036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5">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366">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w:t>
      </w:r>
      <w:r w:rsidDel="00000000" w:rsidR="00000000" w:rsidRPr="00000000">
        <w:rPr>
          <w:rFonts w:ascii="Arial" w:cs="Arial" w:eastAsia="Arial" w:hAnsi="Arial"/>
          <w:sz w:val="20"/>
          <w:szCs w:val="20"/>
          <w:rtl w:val="0"/>
        </w:rPr>
        <w:t xml:space="preserve">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367">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8">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369">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w:t>
      </w:r>
      <w:r w:rsidDel="00000000" w:rsidR="00000000" w:rsidRPr="00000000">
        <w:rPr>
          <w:rFonts w:ascii="Arial" w:cs="Arial" w:eastAsia="Arial" w:hAnsi="Arial"/>
          <w:sz w:val="20"/>
          <w:szCs w:val="20"/>
          <w:rtl w:val="0"/>
        </w:rPr>
        <w:t xml:space="preserve">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w:t>
      </w:r>
      <w:r w:rsidDel="00000000" w:rsidR="00000000" w:rsidRPr="00000000">
        <w:rPr>
          <w:rFonts w:ascii="Arial" w:cs="Arial" w:eastAsia="Arial" w:hAnsi="Arial"/>
          <w:sz w:val="20"/>
          <w:szCs w:val="20"/>
          <w:rtl w:val="0"/>
        </w:rPr>
        <w:t xml:space="preserve"> of paid adoption leave may be shared between them, in which case the portion claimed by each shall be calculated on the Appointment Contract(s) that each holds.</w:t>
      </w:r>
    </w:p>
    <w:p w:rsidR="00000000" w:rsidDel="00000000" w:rsidP="00000000" w:rsidRDefault="00000000" w:rsidRPr="00000000" w14:paraId="0000036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36D">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36E">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6F">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370">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37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37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7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300,000</w:t>
      </w:r>
      <w:r w:rsidDel="00000000" w:rsidR="00000000" w:rsidRPr="00000000">
        <w:rPr>
          <w:rFonts w:ascii="Arial" w:cs="Arial" w:eastAsia="Arial" w:hAnsi="Arial"/>
          <w:i w:val="1"/>
          <w:strike w:val="1"/>
          <w:color w:val="ff0000"/>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For 2024-25, effective September 1, 2024, this amount will be increased to $</w:t>
      </w:r>
      <w:r w:rsidDel="00000000" w:rsidR="00000000" w:rsidRPr="00000000">
        <w:rPr>
          <w:rFonts w:ascii="Arial" w:cs="Arial" w:eastAsia="Arial" w:hAnsi="Arial"/>
          <w:b w:val="1"/>
          <w:color w:val="ff0000"/>
          <w:sz w:val="20"/>
          <w:szCs w:val="20"/>
          <w:u w:val="single"/>
          <w:rtl w:val="0"/>
        </w:rPr>
        <w:t xml:space="preserve">3</w:t>
      </w:r>
      <w:r w:rsidDel="00000000" w:rsidR="00000000" w:rsidRPr="00000000">
        <w:rPr>
          <w:rFonts w:ascii="Arial" w:cs="Arial" w:eastAsia="Arial" w:hAnsi="Arial"/>
          <w:b w:val="1"/>
          <w:i w:val="1"/>
          <w:color w:val="ff0000"/>
          <w:sz w:val="20"/>
          <w:szCs w:val="20"/>
          <w:u w:val="single"/>
          <w:rtl w:val="0"/>
        </w:rPr>
        <w:t xml:space="preserve">15,000</w:t>
      </w:r>
      <w:r w:rsidDel="00000000" w:rsidR="00000000" w:rsidRPr="00000000">
        <w:rPr>
          <w:rFonts w:ascii="Arial" w:cs="Arial" w:eastAsia="Arial" w:hAnsi="Arial"/>
          <w:i w:val="1"/>
          <w:strike w:val="1"/>
          <w:color w:val="ff0000"/>
          <w:sz w:val="20"/>
          <w:szCs w:val="20"/>
          <w:rtl w:val="0"/>
        </w:rPr>
        <w:t xml:space="preserve">325,337</w:t>
      </w:r>
      <w:r w:rsidDel="00000000" w:rsidR="00000000" w:rsidRPr="00000000">
        <w:rPr>
          <w:rFonts w:ascii="Arial" w:cs="Arial" w:eastAsia="Arial" w:hAnsi="Arial"/>
          <w:b w:val="1"/>
          <w:sz w:val="20"/>
          <w:szCs w:val="20"/>
          <w:u w:val="single"/>
          <w:rtl w:val="0"/>
        </w:rPr>
        <w:t xml:space="preserve"> and for 2025-26, effective September 1, 2025, this amount will be increased to $</w:t>
      </w:r>
      <w:r w:rsidDel="00000000" w:rsidR="00000000" w:rsidRPr="00000000">
        <w:rPr>
          <w:rFonts w:ascii="Arial" w:cs="Arial" w:eastAsia="Arial" w:hAnsi="Arial"/>
          <w:b w:val="1"/>
          <w:i w:val="1"/>
          <w:color w:val="ff0000"/>
          <w:sz w:val="20"/>
          <w:szCs w:val="20"/>
          <w:u w:val="single"/>
          <w:rtl w:val="0"/>
        </w:rPr>
        <w:t xml:space="preserve">330,000</w:t>
      </w:r>
      <w:r w:rsidDel="00000000" w:rsidR="00000000" w:rsidRPr="00000000">
        <w:rPr>
          <w:rFonts w:ascii="Arial" w:cs="Arial" w:eastAsia="Arial" w:hAnsi="Arial"/>
          <w:i w:val="1"/>
          <w:strike w:val="1"/>
          <w:color w:val="ff0000"/>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76">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77">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37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37A">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7C">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7D">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7E">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F">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15.27 (Post-Retirement Benefits)</w:t>
      </w:r>
    </w:p>
    <w:p w:rsidR="00000000" w:rsidDel="00000000" w:rsidP="00000000" w:rsidRDefault="00000000" w:rsidRPr="00000000" w14:paraId="00000380">
      <w:pPr>
        <w:ind w:left="709"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15.27</w:t>
        <w:tab/>
        <w:t xml:space="preserve">POST-RETIREMENT BENEFITS</w:t>
      </w:r>
    </w:p>
    <w:p w:rsidR="00000000" w:rsidDel="00000000" w:rsidP="00000000" w:rsidRDefault="00000000" w:rsidRPr="00000000" w14:paraId="00000381">
      <w:pPr>
        <w:ind w:left="1418"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sidDel="00000000" w:rsidR="00000000" w:rsidRPr="00000000">
        <w:rPr>
          <w:rFonts w:ascii="Arial" w:cs="Arial" w:eastAsia="Arial" w:hAnsi="Arial"/>
          <w:b w:val="1"/>
          <w:sz w:val="20"/>
          <w:szCs w:val="20"/>
          <w:u w:val="single"/>
          <w:rtl w:val="0"/>
        </w:rPr>
        <w:t xml:space="preserve">continuing enrollment in the existing ASO Dental, Vision, and Drug &amp; Paramedical Plans.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 retiree health care spending account as follows:</w:t>
      </w:r>
    </w:p>
    <w:p w:rsidR="00000000" w:rsidDel="00000000" w:rsidP="00000000" w:rsidRDefault="00000000" w:rsidRPr="00000000" w14:paraId="00000382">
      <w:pPr>
        <w:ind w:left="1418"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83">
      <w:pPr>
        <w:ind w:left="2694" w:hanging="70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each retiree’s health care spending account will have an annual limit of $1800 and $2000 effective January 1, 2022;</w:t>
      </w:r>
    </w:p>
    <w:p w:rsidR="00000000" w:rsidDel="00000000" w:rsidP="00000000" w:rsidRDefault="00000000" w:rsidRPr="00000000" w14:paraId="00000384">
      <w:pPr>
        <w:ind w:left="2694"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85">
      <w:pPr>
        <w:ind w:left="2694" w:hanging="709"/>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r w:rsidDel="00000000" w:rsidR="00000000" w:rsidRPr="00000000">
        <w:rPr>
          <w:rtl w:val="0"/>
        </w:rPr>
      </w:r>
    </w:p>
    <w:p w:rsidR="00000000" w:rsidDel="00000000" w:rsidP="00000000" w:rsidRDefault="00000000" w:rsidRPr="00000000" w14:paraId="00000386">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7">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be eligible for the post-retirement benefits the employee must:</w:t>
      </w:r>
    </w:p>
    <w:p w:rsidR="00000000" w:rsidDel="00000000" w:rsidP="00000000" w:rsidRDefault="00000000" w:rsidRPr="00000000" w14:paraId="00000388">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9">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be enrolled in the York University Pension Plan;</w:t>
      </w:r>
    </w:p>
    <w:p w:rsidR="00000000" w:rsidDel="00000000" w:rsidP="00000000" w:rsidRDefault="00000000" w:rsidRPr="00000000" w14:paraId="0000038A">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B">
      <w:pPr>
        <w:ind w:left="2268" w:hanging="283.0000000000001"/>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 provide  a  minimum of  three month  written  notice  to  Pensions and  Benefits that  they  are  retiring  and  permanently severing their employment relationship with the University in the Unit 2 bargaining unit.</w:t>
      </w:r>
      <w:r w:rsidDel="00000000" w:rsidR="00000000" w:rsidRPr="00000000">
        <w:rPr>
          <w:rFonts w:ascii="Arial" w:cs="Arial" w:eastAsia="Arial" w:hAnsi="Arial"/>
          <w:b w:val="1"/>
          <w:sz w:val="20"/>
          <w:szCs w:val="20"/>
          <w:u w:val="single"/>
          <w:rtl w:val="0"/>
        </w:rPr>
        <w:t xml:space="preserve"> Such written notice will be deemed to have fulfilled their responsibilities should they wish and be otherwise eligible to receive Post-Retirement Benefits</w:t>
      </w:r>
    </w:p>
    <w:p w:rsidR="00000000" w:rsidDel="00000000" w:rsidP="00000000" w:rsidRDefault="00000000" w:rsidRPr="00000000" w14:paraId="0000038C">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D">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retire no later than 12 months following the end of their last unit 2 contract; and</w:t>
      </w:r>
    </w:p>
    <w:p w:rsidR="00000000" w:rsidDel="00000000" w:rsidP="00000000" w:rsidRDefault="00000000" w:rsidRPr="00000000" w14:paraId="0000038E">
      <w:pPr>
        <w:ind w:left="2127" w:hanging="284.000000000000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F">
      <w:pPr>
        <w:ind w:left="2127" w:hanging="141.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elect to receive a monthly pension from the York University Pension Plan.</w:t>
      </w:r>
    </w:p>
    <w:p w:rsidR="00000000" w:rsidDel="00000000" w:rsidP="00000000" w:rsidRDefault="00000000" w:rsidRPr="00000000" w14:paraId="00000390">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1">
      <w:pPr>
        <w:ind w:left="1418"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Employees who retire according to the terms of this article shall be accorded a continuation of email </w:t>
      </w:r>
      <w:r w:rsidDel="00000000" w:rsidR="00000000" w:rsidRPr="00000000">
        <w:rPr>
          <w:rFonts w:ascii="Arial" w:cs="Arial" w:eastAsia="Arial" w:hAnsi="Arial"/>
          <w:b w:val="1"/>
          <w:sz w:val="20"/>
          <w:szCs w:val="20"/>
          <w:u w:val="single"/>
          <w:rtl w:val="0"/>
        </w:rPr>
        <w:t xml:space="preserve">and library</w:t>
      </w:r>
      <w:r w:rsidDel="00000000" w:rsidR="00000000" w:rsidRPr="00000000">
        <w:rPr>
          <w:rFonts w:ascii="Arial" w:cs="Arial" w:eastAsia="Arial" w:hAnsi="Arial"/>
          <w:sz w:val="20"/>
          <w:szCs w:val="20"/>
          <w:rtl w:val="0"/>
        </w:rPr>
        <w:t xml:space="preserve"> privileges</w:t>
      </w:r>
      <w:r w:rsidDel="00000000" w:rsidR="00000000" w:rsidRPr="00000000">
        <w:rPr>
          <w:rFonts w:ascii="Arial" w:cs="Arial" w:eastAsia="Arial" w:hAnsi="Arial"/>
          <w:strike w:val="1"/>
          <w:sz w:val="20"/>
          <w:szCs w:val="20"/>
          <w:rtl w:val="0"/>
        </w:rPr>
        <w:t xml:space="preserve">, subject to availability</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23 (Affirmative Action)</w:t>
      </w:r>
    </w:p>
    <w:p w:rsidR="00000000" w:rsidDel="00000000" w:rsidP="00000000" w:rsidRDefault="00000000" w:rsidRPr="00000000" w14:paraId="00000394">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395">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6">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97">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8">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For appointments commencing on each of </w:t>
      </w:r>
      <w:r w:rsidDel="00000000" w:rsidR="00000000" w:rsidRPr="00000000">
        <w:rPr>
          <w:rFonts w:ascii="Arial" w:cs="Arial" w:eastAsia="Arial" w:hAnsi="Arial"/>
          <w:strike w:val="1"/>
          <w:sz w:val="20"/>
          <w:szCs w:val="20"/>
          <w:rtl w:val="0"/>
        </w:rPr>
        <w:t xml:space="preserve">July 1, 2022 and July 1, 2023 </w:t>
      </w:r>
      <w:r w:rsidDel="00000000" w:rsidR="00000000" w:rsidRPr="00000000">
        <w:rPr>
          <w:rFonts w:ascii="Arial" w:cs="Arial" w:eastAsia="Arial" w:hAnsi="Arial"/>
          <w:b w:val="1"/>
          <w:sz w:val="20"/>
          <w:szCs w:val="20"/>
          <w:u w:val="single"/>
          <w:rtl w:val="0"/>
        </w:rPr>
        <w:t xml:space="preserve">July 1, 2024, July 1, 2025 and July 1, 2026</w:t>
      </w:r>
      <w:r w:rsidDel="00000000" w:rsidR="00000000" w:rsidRPr="00000000">
        <w:rPr>
          <w:rFonts w:ascii="Arial" w:cs="Arial" w:eastAsia="Arial" w:hAnsi="Arial"/>
          <w:sz w:val="20"/>
          <w:szCs w:val="20"/>
          <w:rtl w:val="0"/>
        </w:rPr>
        <w:t xml:space="preserve"> the Office of the Vice-President Academic and Provost shall, make at least</w:t>
      </w:r>
      <w:r w:rsidDel="00000000" w:rsidR="00000000" w:rsidRPr="00000000">
        <w:rPr>
          <w:rFonts w:ascii="Arial" w:cs="Arial" w:eastAsia="Arial" w:hAnsi="Arial"/>
          <w:strike w:val="1"/>
          <w:sz w:val="20"/>
          <w:szCs w:val="20"/>
          <w:rtl w:val="0"/>
        </w:rPr>
        <w:t xml:space="preserve"> two (2) recommendations in 2021-22 and two (2) recommendations in 2022-23</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six (6)</w:t>
      </w:r>
      <w:r w:rsidDel="00000000" w:rsidR="00000000" w:rsidRPr="00000000">
        <w:rPr>
          <w:rFonts w:ascii="Arial" w:cs="Arial" w:eastAsia="Arial" w:hAnsi="Arial"/>
          <w:i w:val="1"/>
          <w:strike w:val="1"/>
          <w:color w:val="ff0000"/>
          <w:sz w:val="20"/>
          <w:szCs w:val="20"/>
          <w:rtl w:val="0"/>
        </w:rPr>
        <w:t xml:space="preserve"> ten (10)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recommendations in 2023-24, </w:t>
      </w:r>
      <w:r w:rsidDel="00000000" w:rsidR="00000000" w:rsidRPr="00000000">
        <w:rPr>
          <w:rFonts w:ascii="Arial" w:cs="Arial" w:eastAsia="Arial" w:hAnsi="Arial"/>
          <w:b w:val="1"/>
          <w:i w:val="1"/>
          <w:color w:val="ff0000"/>
          <w:sz w:val="20"/>
          <w:szCs w:val="20"/>
          <w:u w:val="single"/>
          <w:rtl w:val="0"/>
        </w:rPr>
        <w:t xml:space="preserve">six (6)</w:t>
      </w:r>
      <w:r w:rsidDel="00000000" w:rsidR="00000000" w:rsidRPr="00000000">
        <w:rPr>
          <w:rFonts w:ascii="Arial" w:cs="Arial" w:eastAsia="Arial" w:hAnsi="Arial"/>
          <w:i w:val="1"/>
          <w:strike w:val="1"/>
          <w:color w:val="ff0000"/>
          <w:sz w:val="20"/>
          <w:szCs w:val="20"/>
          <w:rtl w:val="0"/>
        </w:rPr>
        <w:t xml:space="preserve"> ten (10)</w:t>
      </w:r>
      <w:r w:rsidDel="00000000" w:rsidR="00000000" w:rsidRPr="00000000">
        <w:rPr>
          <w:rFonts w:ascii="Arial" w:cs="Arial" w:eastAsia="Arial" w:hAnsi="Arial"/>
          <w:b w:val="1"/>
          <w:sz w:val="20"/>
          <w:szCs w:val="20"/>
          <w:u w:val="single"/>
          <w:rtl w:val="0"/>
        </w:rPr>
        <w:t xml:space="preserve"> recommendations in 2024-25, and </w:t>
      </w:r>
      <w:r w:rsidDel="00000000" w:rsidR="00000000" w:rsidRPr="00000000">
        <w:rPr>
          <w:rFonts w:ascii="Arial" w:cs="Arial" w:eastAsia="Arial" w:hAnsi="Arial"/>
          <w:b w:val="1"/>
          <w:i w:val="1"/>
          <w:color w:val="ff0000"/>
          <w:sz w:val="20"/>
          <w:szCs w:val="20"/>
          <w:u w:val="single"/>
          <w:rtl w:val="0"/>
        </w:rPr>
        <w:t xml:space="preserve">six (6)</w:t>
      </w:r>
      <w:r w:rsidDel="00000000" w:rsidR="00000000" w:rsidRPr="00000000">
        <w:rPr>
          <w:rFonts w:ascii="Arial" w:cs="Arial" w:eastAsia="Arial" w:hAnsi="Arial"/>
          <w:i w:val="1"/>
          <w:strike w:val="1"/>
          <w:color w:val="ff0000"/>
          <w:sz w:val="20"/>
          <w:szCs w:val="20"/>
          <w:rtl w:val="0"/>
        </w:rPr>
        <w:t xml:space="preserve"> ten (10) </w:t>
      </w:r>
      <w:r w:rsidDel="00000000" w:rsidR="00000000" w:rsidRPr="00000000">
        <w:rPr>
          <w:rFonts w:ascii="Arial" w:cs="Arial" w:eastAsia="Arial" w:hAnsi="Arial"/>
          <w:b w:val="1"/>
          <w:sz w:val="20"/>
          <w:szCs w:val="20"/>
          <w:u w:val="single"/>
          <w:rtl w:val="0"/>
        </w:rPr>
        <w:t xml:space="preserve">recommendations in 2025-26</w:t>
      </w:r>
      <w:r w:rsidDel="00000000" w:rsidR="00000000" w:rsidRPr="00000000">
        <w:rPr>
          <w:rFonts w:ascii="Arial" w:cs="Arial" w:eastAsia="Arial" w:hAnsi="Arial"/>
          <w:sz w:val="20"/>
          <w:szCs w:val="20"/>
          <w:rtl w:val="0"/>
        </w:rPr>
        <w:t xml:space="preserve"> of Affirmative Action Pool members for full-time faculty positions to the tenure stream. </w:t>
      </w:r>
      <w:r w:rsidDel="00000000" w:rsidR="00000000" w:rsidRPr="00000000">
        <w:rPr>
          <w:rFonts w:ascii="Arial" w:cs="Arial" w:eastAsia="Arial" w:hAnsi="Arial"/>
          <w:sz w:val="20"/>
          <w:szCs w:val="20"/>
          <w:rtl w:val="0"/>
        </w:rPr>
        <w:t xml:space="preserve">A minimum of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i w:val="1"/>
          <w:color w:val="ff0000"/>
          <w:sz w:val="20"/>
          <w:szCs w:val="20"/>
          <w:u w:val="single"/>
          <w:rtl w:val="0"/>
        </w:rPr>
        <w:t xml:space="preserve">three</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sz w:val="20"/>
          <w:szCs w:val="20"/>
          <w:rtl w:val="0"/>
        </w:rPr>
        <w:t xml:space="preserve"> recommendation</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in each of the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b w:val="1"/>
          <w:strike w:val="1"/>
          <w:sz w:val="20"/>
          <w:szCs w:val="20"/>
          <w:rtl w:val="0"/>
        </w:rPr>
        <w:t xml:space="preserve"> two</w:t>
      </w:r>
      <w:r w:rsidDel="00000000" w:rsidR="00000000" w:rsidRPr="00000000">
        <w:rPr>
          <w:rFonts w:ascii="Arial" w:cs="Arial" w:eastAsia="Arial" w:hAnsi="Arial"/>
          <w:sz w:val="20"/>
          <w:szCs w:val="20"/>
          <w:rtl w:val="0"/>
        </w:rPr>
        <w:t xml:space="preserve"> years will be prioritized for candidates who self-identify as </w:t>
      </w:r>
      <w:r w:rsidDel="00000000" w:rsidR="00000000" w:rsidRPr="00000000">
        <w:rPr>
          <w:rFonts w:ascii="Arial" w:cs="Arial" w:eastAsia="Arial" w:hAnsi="Arial"/>
          <w:i w:val="1"/>
          <w:strike w:val="1"/>
          <w:color w:val="ff0000"/>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i w:val="1"/>
          <w:strike w:val="1"/>
          <w:color w:val="ff0000"/>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i w:val="1"/>
          <w:strike w:val="1"/>
          <w:color w:val="ff0000"/>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i w:val="1"/>
          <w:strike w:val="1"/>
          <w:color w:val="ff0000"/>
          <w:sz w:val="20"/>
          <w:szCs w:val="20"/>
          <w:rtl w:val="0"/>
        </w:rPr>
        <w:t xml:space="preserve">)</w:t>
      </w:r>
      <w:r w:rsidDel="00000000" w:rsidR="00000000" w:rsidRPr="00000000">
        <w:rPr>
          <w:rFonts w:ascii="Arial" w:cs="Arial" w:eastAsia="Arial" w:hAnsi="Arial"/>
          <w:sz w:val="20"/>
          <w:szCs w:val="20"/>
          <w:rtl w:val="0"/>
        </w:rPr>
        <w:t xml:space="preserve">. Where in either of the two years, the Office of the Vice-President Academic and Provost is unable to make a recommendation with respect to a prioritized candidate who self-identifies as </w:t>
      </w:r>
      <w:r w:rsidDel="00000000" w:rsidR="00000000" w:rsidRPr="00000000">
        <w:rPr>
          <w:rFonts w:ascii="Arial" w:cs="Arial" w:eastAsia="Arial" w:hAnsi="Arial"/>
          <w:i w:val="1"/>
          <w:strike w:val="1"/>
          <w:color w:val="ff0000"/>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i w:val="1"/>
          <w:strike w:val="1"/>
          <w:color w:val="ff0000"/>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i w:val="1"/>
          <w:strike w:val="1"/>
          <w:color w:val="ff0000"/>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i w:val="1"/>
          <w:strike w:val="1"/>
          <w:color w:val="ff0000"/>
          <w:sz w:val="20"/>
          <w:szCs w:val="20"/>
          <w:rtl w:val="0"/>
        </w:rPr>
        <w:t xml:space="preserve">)</w:t>
      </w:r>
      <w:r w:rsidDel="00000000" w:rsidR="00000000" w:rsidRPr="00000000">
        <w:rPr>
          <w:rFonts w:ascii="Arial" w:cs="Arial" w:eastAsia="Arial" w:hAnsi="Arial"/>
          <w:sz w:val="20"/>
          <w:szCs w:val="20"/>
          <w:rtl w:val="0"/>
        </w:rPr>
        <w:t xml:space="preserve">, the next priority will be to make a recommendation with respect to a candidate from one or more of the other </w:t>
      </w:r>
      <w:r w:rsidDel="00000000" w:rsidR="00000000" w:rsidRPr="00000000">
        <w:rPr>
          <w:rFonts w:ascii="Arial" w:cs="Arial" w:eastAsia="Arial" w:hAnsi="Arial"/>
          <w:b w:val="1"/>
          <w:i w:val="1"/>
          <w:color w:val="ff0000"/>
          <w:sz w:val="20"/>
          <w:szCs w:val="20"/>
          <w:u w:val="single"/>
          <w:rtl w:val="0"/>
        </w:rPr>
        <w:t xml:space="preserve">Employment </w:t>
      </w:r>
      <w:r w:rsidDel="00000000" w:rsidR="00000000" w:rsidRPr="00000000">
        <w:rPr>
          <w:rFonts w:ascii="Arial" w:cs="Arial" w:eastAsia="Arial" w:hAnsi="Arial"/>
          <w:sz w:val="20"/>
          <w:szCs w:val="20"/>
          <w:rtl w:val="0"/>
        </w:rPr>
        <w:t xml:space="preserve">Equity Groups.</w:t>
      </w:r>
      <w:r w:rsidDel="00000000" w:rsidR="00000000" w:rsidRPr="00000000">
        <w:rPr>
          <w:rtl w:val="0"/>
        </w:rPr>
      </w:r>
    </w:p>
    <w:p w:rsidR="00000000" w:rsidDel="00000000" w:rsidP="00000000" w:rsidRDefault="00000000" w:rsidRPr="00000000" w14:paraId="00000399">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24 (Long Service Teaching Appointments)</w:t>
      </w:r>
    </w:p>
    <w:p w:rsidR="00000000" w:rsidDel="00000000" w:rsidP="00000000" w:rsidRDefault="00000000" w:rsidRPr="00000000" w14:paraId="0000039B">
      <w:pPr>
        <w:widowControl w:val="1"/>
        <w:spacing w:line="276" w:lineRule="auto"/>
        <w:ind w:left="1583.9999999999998" w:hanging="863.9999999999998"/>
        <w:rPr>
          <w:rFonts w:ascii="Arial" w:cs="Arial" w:eastAsia="Arial" w:hAnsi="Arial"/>
          <w:i w:val="1"/>
          <w:strike w:val="1"/>
          <w:sz w:val="20"/>
          <w:szCs w:val="20"/>
        </w:rPr>
      </w:pPr>
      <w:r w:rsidDel="00000000" w:rsidR="00000000" w:rsidRPr="00000000">
        <w:rPr>
          <w:rFonts w:ascii="Arial" w:cs="Arial" w:eastAsia="Arial" w:hAnsi="Arial"/>
          <w:sz w:val="20"/>
          <w:szCs w:val="20"/>
          <w:rtl w:val="0"/>
        </w:rPr>
        <w:t xml:space="preserve">24.07 </w:t>
        <w:tab/>
        <w:t xml:space="preserve">In </w:t>
      </w:r>
      <w:r w:rsidDel="00000000" w:rsidR="00000000" w:rsidRPr="00000000">
        <w:rPr>
          <w:rFonts w:ascii="Arial" w:cs="Arial" w:eastAsia="Arial" w:hAnsi="Arial"/>
          <w:i w:val="1"/>
          <w:strike w:val="1"/>
          <w:color w:val="ff0000"/>
          <w:sz w:val="20"/>
          <w:szCs w:val="20"/>
          <w:rtl w:val="0"/>
        </w:rPr>
        <w:t xml:space="preserve">the 2018-2019</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each</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Fonts w:ascii="Arial" w:cs="Arial" w:eastAsia="Arial" w:hAnsi="Arial"/>
          <w:sz w:val="20"/>
          <w:szCs w:val="20"/>
          <w:rtl w:val="0"/>
        </w:rPr>
        <w:t xml:space="preserve"> a minimum of </w:t>
      </w:r>
      <w:r w:rsidDel="00000000" w:rsidR="00000000" w:rsidRPr="00000000">
        <w:rPr>
          <w:rFonts w:ascii="Arial" w:cs="Arial" w:eastAsia="Arial" w:hAnsi="Arial"/>
          <w:b w:val="1"/>
          <w:i w:val="1"/>
          <w:color w:val="ff0000"/>
          <w:sz w:val="20"/>
          <w:szCs w:val="20"/>
          <w:u w:val="single"/>
          <w:rtl w:val="0"/>
        </w:rPr>
        <w:t xml:space="preserve">6 </w:t>
      </w:r>
      <w:r w:rsidDel="00000000" w:rsidR="00000000" w:rsidRPr="00000000">
        <w:rPr>
          <w:rFonts w:ascii="Arial" w:cs="Arial" w:eastAsia="Arial" w:hAnsi="Arial"/>
          <w:i w:val="1"/>
          <w:strike w:val="1"/>
          <w:color w:val="ff0000"/>
          <w:sz w:val="20"/>
          <w:szCs w:val="20"/>
          <w:rtl w:val="0"/>
        </w:rPr>
        <w:t xml:space="preserve">7</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LSTAs will be offered for September 1 </w:t>
      </w:r>
      <w:r w:rsidDel="00000000" w:rsidR="00000000" w:rsidRPr="00000000">
        <w:rPr>
          <w:rFonts w:ascii="Arial" w:cs="Arial" w:eastAsia="Arial" w:hAnsi="Arial"/>
          <w:b w:val="1"/>
          <w:i w:val="1"/>
          <w:color w:val="ff0000"/>
          <w:sz w:val="20"/>
          <w:szCs w:val="20"/>
          <w:u w:val="single"/>
          <w:rtl w:val="0"/>
        </w:rPr>
        <w:t xml:space="preserve">of the following year. A minimum of three recommendations each year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2019, in the 2019-2020 contract year a minimum of 7 LSTAs will be offered to eligible applicants for September 1, 2019</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r w:rsidDel="00000000" w:rsidR="00000000" w:rsidRPr="00000000">
        <w:rPr>
          <w:rtl w:val="0"/>
        </w:rPr>
      </w:r>
    </w:p>
    <w:p w:rsidR="00000000" w:rsidDel="00000000" w:rsidP="00000000" w:rsidRDefault="00000000" w:rsidRPr="00000000" w14:paraId="0000039C">
      <w:pPr>
        <w:spacing w:line="276" w:lineRule="auto"/>
        <w:jc w:val="both"/>
        <w:rPr>
          <w:rFonts w:ascii="Arial" w:cs="Arial" w:eastAsia="Arial" w:hAnsi="Arial"/>
          <w:i w:val="1"/>
          <w:strike w:val="1"/>
          <w:sz w:val="20"/>
          <w:szCs w:val="20"/>
        </w:rPr>
      </w:pPr>
      <w:bookmarkStart w:colFirst="0" w:colLast="0" w:name="_heading=h.lnxbz9" w:id="17"/>
      <w:bookmarkEnd w:id="17"/>
      <w:r w:rsidDel="00000000" w:rsidR="00000000" w:rsidRPr="00000000">
        <w:rPr>
          <w:rtl w:val="0"/>
        </w:rPr>
      </w:r>
    </w:p>
    <w:p w:rsidR="00000000" w:rsidDel="00000000" w:rsidP="00000000" w:rsidRDefault="00000000" w:rsidRPr="00000000" w14:paraId="0000039D">
      <w:pPr>
        <w:ind w:left="1418" w:firstLine="0"/>
        <w:jc w:val="both"/>
        <w:rPr>
          <w:rFonts w:ascii="Arial" w:cs="Arial" w:eastAsia="Arial" w:hAnsi="Arial"/>
          <w:i w:val="1"/>
          <w:strike w:val="1"/>
          <w:color w:val="ff0000"/>
          <w:sz w:val="20"/>
          <w:szCs w:val="20"/>
        </w:rPr>
      </w:pPr>
      <w:bookmarkStart w:colFirst="0" w:colLast="0" w:name="_heading=h.qdq49n9ohrqb" w:id="18"/>
      <w:bookmarkEnd w:id="18"/>
      <w:r w:rsidDel="00000000" w:rsidR="00000000" w:rsidRPr="00000000">
        <w:rPr>
          <w:rFonts w:ascii="Arial" w:cs="Arial" w:eastAsia="Arial" w:hAnsi="Arial"/>
          <w:i w:val="1"/>
          <w:strike w:val="1"/>
          <w:color w:val="ff0000"/>
          <w:sz w:val="20"/>
          <w:szCs w:val="20"/>
          <w:rtl w:val="0"/>
        </w:rPr>
        <w:t xml:space="preserve">LETTER OF AGREEMENT</w:t>
      </w:r>
    </w:p>
    <w:p w:rsidR="00000000" w:rsidDel="00000000" w:rsidP="00000000" w:rsidRDefault="00000000" w:rsidRPr="00000000" w14:paraId="0000039E">
      <w:pPr>
        <w:ind w:left="1418" w:firstLine="0"/>
        <w:jc w:val="both"/>
        <w:rPr>
          <w:rFonts w:ascii="Arial" w:cs="Arial" w:eastAsia="Arial" w:hAnsi="Arial"/>
          <w:i w:val="1"/>
          <w:strike w:val="1"/>
          <w:color w:val="ff0000"/>
          <w:sz w:val="20"/>
          <w:szCs w:val="20"/>
        </w:rPr>
      </w:pPr>
      <w:bookmarkStart w:colFirst="0" w:colLast="0" w:name="_heading=h.lnxbz9" w:id="17"/>
      <w:bookmarkEnd w:id="17"/>
      <w:r w:rsidDel="00000000" w:rsidR="00000000" w:rsidRPr="00000000">
        <w:rPr>
          <w:rFonts w:ascii="Arial" w:cs="Arial" w:eastAsia="Arial" w:hAnsi="Arial"/>
          <w:i w:val="1"/>
          <w:strike w:val="1"/>
          <w:color w:val="ff0000"/>
          <w:sz w:val="20"/>
          <w:szCs w:val="20"/>
          <w:rtl w:val="0"/>
        </w:rPr>
        <w:t xml:space="preserve">JOB STABILITY PROGRAM</w:t>
      </w:r>
    </w:p>
    <w:p w:rsidR="00000000" w:rsidDel="00000000" w:rsidP="00000000" w:rsidRDefault="00000000" w:rsidRPr="00000000" w14:paraId="0000039F">
      <w:pPr>
        <w:ind w:left="1418" w:firstLine="0"/>
        <w:jc w:val="both"/>
        <w:rPr>
          <w:rFonts w:ascii="Arial" w:cs="Arial" w:eastAsia="Arial" w:hAnsi="Arial"/>
          <w:i w:val="1"/>
          <w:strike w:val="1"/>
          <w:color w:val="ff0000"/>
          <w:sz w:val="20"/>
          <w:szCs w:val="20"/>
        </w:rPr>
      </w:pPr>
      <w:bookmarkStart w:colFirst="0" w:colLast="0" w:name="_heading=h.nik9sro77qhg" w:id="19"/>
      <w:bookmarkEnd w:id="19"/>
      <w:r w:rsidDel="00000000" w:rsidR="00000000" w:rsidRPr="00000000">
        <w:rPr>
          <w:rFonts w:ascii="Arial" w:cs="Arial" w:eastAsia="Arial" w:hAnsi="Arial"/>
          <w:i w:val="1"/>
          <w:strike w:val="1"/>
          <w:color w:val="ff0000"/>
          <w:sz w:val="20"/>
          <w:szCs w:val="20"/>
          <w:rtl w:val="0"/>
        </w:rPr>
        <w:t xml:space="preserve">Regarding Long Service Teaching Appointments (LSTAs), at Article 24.07, in the 2021-22 </w:t>
      </w:r>
      <w:r w:rsidDel="00000000" w:rsidR="00000000" w:rsidRPr="00000000">
        <w:rPr>
          <w:rFonts w:ascii="Arial" w:cs="Arial" w:eastAsia="Arial" w:hAnsi="Arial"/>
          <w:b w:val="1"/>
          <w:i w:val="1"/>
          <w:strike w:val="1"/>
          <w:color w:val="ff0000"/>
          <w:sz w:val="20"/>
          <w:szCs w:val="20"/>
          <w:u w:val="single"/>
          <w:rtl w:val="0"/>
        </w:rPr>
        <w:t xml:space="preserve">2024-25</w:t>
      </w:r>
      <w:r w:rsidDel="00000000" w:rsidR="00000000" w:rsidRPr="00000000">
        <w:rPr>
          <w:rFonts w:ascii="Arial" w:cs="Arial" w:eastAsia="Arial" w:hAnsi="Arial"/>
          <w:i w:val="1"/>
          <w:strike w:val="1"/>
          <w:color w:val="ff0000"/>
          <w:sz w:val="20"/>
          <w:szCs w:val="20"/>
          <w:rtl w:val="0"/>
        </w:rPr>
        <w:t xml:space="preserve"> contract year a minimum of seven (7) LSTAs will be offered for September 1, 2022 </w:t>
      </w:r>
      <w:r w:rsidDel="00000000" w:rsidR="00000000" w:rsidRPr="00000000">
        <w:rPr>
          <w:rFonts w:ascii="Arial" w:cs="Arial" w:eastAsia="Arial" w:hAnsi="Arial"/>
          <w:b w:val="1"/>
          <w:i w:val="1"/>
          <w:strike w:val="1"/>
          <w:color w:val="ff0000"/>
          <w:sz w:val="20"/>
          <w:szCs w:val="20"/>
          <w:u w:val="single"/>
          <w:rtl w:val="0"/>
        </w:rPr>
        <w:t xml:space="preserve">2025</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and in the 2022-23 </w:t>
      </w:r>
      <w:r w:rsidDel="00000000" w:rsidR="00000000" w:rsidRPr="00000000">
        <w:rPr>
          <w:rFonts w:ascii="Arial" w:cs="Arial" w:eastAsia="Arial" w:hAnsi="Arial"/>
          <w:b w:val="1"/>
          <w:i w:val="1"/>
          <w:strike w:val="1"/>
          <w:color w:val="ff0000"/>
          <w:sz w:val="20"/>
          <w:szCs w:val="20"/>
          <w:u w:val="single"/>
          <w:rtl w:val="0"/>
        </w:rPr>
        <w:t xml:space="preserve">2025-26</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contract year a minimum of seven (7) LSTAs will be offered for September 1, 2023 </w:t>
      </w:r>
      <w:r w:rsidDel="00000000" w:rsidR="00000000" w:rsidRPr="00000000">
        <w:rPr>
          <w:rFonts w:ascii="Arial" w:cs="Arial" w:eastAsia="Arial" w:hAnsi="Arial"/>
          <w:b w:val="1"/>
          <w:i w:val="1"/>
          <w:strike w:val="1"/>
          <w:color w:val="ff0000"/>
          <w:sz w:val="20"/>
          <w:szCs w:val="20"/>
          <w:u w:val="single"/>
          <w:rtl w:val="0"/>
        </w:rPr>
        <w:t xml:space="preserve">2026</w:t>
      </w:r>
      <w:r w:rsidDel="00000000" w:rsidR="00000000" w:rsidRPr="00000000">
        <w:rPr>
          <w:rFonts w:ascii="Arial" w:cs="Arial" w:eastAsia="Arial" w:hAnsi="Arial"/>
          <w:i w:val="1"/>
          <w:strike w:val="1"/>
          <w:color w:val="ff0000"/>
          <w:sz w:val="20"/>
          <w:szCs w:val="20"/>
          <w:rtl w:val="0"/>
        </w:rPr>
        <w:t xml:space="preserve">. </w:t>
      </w:r>
    </w:p>
    <w:p w:rsidR="00000000" w:rsidDel="00000000" w:rsidP="00000000" w:rsidRDefault="00000000" w:rsidRPr="00000000" w14:paraId="000003A0">
      <w:pPr>
        <w:ind w:left="1418" w:firstLine="0"/>
        <w:jc w:val="both"/>
        <w:rPr>
          <w:rFonts w:ascii="Arial" w:cs="Arial" w:eastAsia="Arial" w:hAnsi="Arial"/>
          <w:i w:val="1"/>
          <w:strike w:val="1"/>
          <w:color w:val="ff0000"/>
          <w:sz w:val="20"/>
          <w:szCs w:val="20"/>
          <w:u w:val="single"/>
        </w:rPr>
      </w:pPr>
      <w:r w:rsidDel="00000000" w:rsidR="00000000" w:rsidRPr="00000000">
        <w:rPr>
          <w:rtl w:val="0"/>
        </w:rPr>
      </w:r>
    </w:p>
    <w:p w:rsidR="00000000" w:rsidDel="00000000" w:rsidP="00000000" w:rsidRDefault="00000000" w:rsidRPr="00000000" w14:paraId="000003A1">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Supplementary Equity-Focused Long Service Teaching Appointments </w:t>
      </w:r>
    </w:p>
    <w:p w:rsidR="00000000" w:rsidDel="00000000" w:rsidP="00000000" w:rsidRDefault="00000000" w:rsidRPr="00000000" w14:paraId="000003A2">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 addition to the LSTAs offered above, the employer offers to provide seven (7) Supplementary Equity Focused LSTAs over the life of the 2020-23</w:t>
      </w:r>
      <w:r w:rsidDel="00000000" w:rsidR="00000000" w:rsidRPr="00000000">
        <w:rPr>
          <w:rFonts w:ascii="Arial" w:cs="Arial" w:eastAsia="Arial" w:hAnsi="Arial"/>
          <w:b w:val="1"/>
          <w:i w:val="1"/>
          <w:strike w:val="1"/>
          <w:color w:val="ff0000"/>
          <w:sz w:val="20"/>
          <w:szCs w:val="20"/>
          <w:u w:val="single"/>
          <w:rtl w:val="0"/>
        </w:rPr>
        <w:t xml:space="preserve">2023- 26</w:t>
      </w:r>
      <w:r w:rsidDel="00000000" w:rsidR="00000000" w:rsidRPr="00000000">
        <w:rPr>
          <w:rFonts w:ascii="Arial" w:cs="Arial" w:eastAsia="Arial" w:hAnsi="Arial"/>
          <w:i w:val="1"/>
          <w:strike w:val="1"/>
          <w:color w:val="ff0000"/>
          <w:sz w:val="20"/>
          <w:szCs w:val="20"/>
          <w:rtl w:val="0"/>
        </w:rPr>
        <w:t xml:space="preserve"> collective agreement: four (4) in 2021-22 </w:t>
      </w:r>
      <w:r w:rsidDel="00000000" w:rsidR="00000000" w:rsidRPr="00000000">
        <w:rPr>
          <w:rFonts w:ascii="Arial" w:cs="Arial" w:eastAsia="Arial" w:hAnsi="Arial"/>
          <w:b w:val="1"/>
          <w:i w:val="1"/>
          <w:strike w:val="1"/>
          <w:color w:val="ff0000"/>
          <w:sz w:val="20"/>
          <w:szCs w:val="20"/>
          <w:u w:val="single"/>
          <w:rtl w:val="0"/>
        </w:rPr>
        <w:t xml:space="preserve">2024-25</w:t>
      </w:r>
      <w:r w:rsidDel="00000000" w:rsidR="00000000" w:rsidRPr="00000000">
        <w:rPr>
          <w:rFonts w:ascii="Arial" w:cs="Arial" w:eastAsia="Arial" w:hAnsi="Arial"/>
          <w:i w:val="1"/>
          <w:strike w:val="1"/>
          <w:color w:val="ff0000"/>
          <w:sz w:val="20"/>
          <w:szCs w:val="20"/>
          <w:rtl w:val="0"/>
        </w:rPr>
        <w:t xml:space="preserve"> for September 1, 2022</w:t>
      </w:r>
      <w:r w:rsidDel="00000000" w:rsidR="00000000" w:rsidRPr="00000000">
        <w:rPr>
          <w:rFonts w:ascii="Arial" w:cs="Arial" w:eastAsia="Arial" w:hAnsi="Arial"/>
          <w:b w:val="1"/>
          <w:i w:val="1"/>
          <w:strike w:val="1"/>
          <w:color w:val="ff0000"/>
          <w:sz w:val="20"/>
          <w:szCs w:val="20"/>
          <w:u w:val="single"/>
          <w:rtl w:val="0"/>
        </w:rPr>
        <w:t xml:space="preserve"> 2025</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and three (3) in 2022–23</w:t>
      </w:r>
      <w:r w:rsidDel="00000000" w:rsidR="00000000" w:rsidRPr="00000000">
        <w:rPr>
          <w:rFonts w:ascii="Arial" w:cs="Arial" w:eastAsia="Arial" w:hAnsi="Arial"/>
          <w:i w:val="1"/>
          <w:strike w:val="1"/>
          <w:color w:val="ff0000"/>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2025-26</w:t>
      </w:r>
      <w:r w:rsidDel="00000000" w:rsidR="00000000" w:rsidRPr="00000000">
        <w:rPr>
          <w:rFonts w:ascii="Arial" w:cs="Arial" w:eastAsia="Arial" w:hAnsi="Arial"/>
          <w:i w:val="1"/>
          <w:strike w:val="1"/>
          <w:color w:val="ff0000"/>
          <w:sz w:val="20"/>
          <w:szCs w:val="20"/>
          <w:rtl w:val="0"/>
        </w:rPr>
        <w:t xml:space="preserve"> for September 1, 2023</w:t>
      </w:r>
      <w:r w:rsidDel="00000000" w:rsidR="00000000" w:rsidRPr="00000000">
        <w:rPr>
          <w:rFonts w:ascii="Arial" w:cs="Arial" w:eastAsia="Arial" w:hAnsi="Arial"/>
          <w:b w:val="1"/>
          <w:i w:val="1"/>
          <w:strike w:val="1"/>
          <w:color w:val="ff0000"/>
          <w:sz w:val="20"/>
          <w:szCs w:val="20"/>
          <w:u w:val="single"/>
          <w:rtl w:val="0"/>
        </w:rPr>
        <w:t xml:space="preserve"> 2026</w:t>
      </w:r>
      <w:r w:rsidDel="00000000" w:rsidR="00000000" w:rsidRPr="00000000">
        <w:rPr>
          <w:rFonts w:ascii="Arial" w:cs="Arial" w:eastAsia="Arial" w:hAnsi="Arial"/>
          <w:i w:val="1"/>
          <w:strike w:val="1"/>
          <w:color w:val="ff0000"/>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2021-22</w:t>
      </w:r>
      <w:r w:rsidDel="00000000" w:rsidR="00000000" w:rsidRPr="00000000">
        <w:rPr>
          <w:rFonts w:ascii="Arial" w:cs="Arial" w:eastAsia="Arial" w:hAnsi="Arial"/>
          <w:b w:val="1"/>
          <w:i w:val="1"/>
          <w:strike w:val="1"/>
          <w:color w:val="ff0000"/>
          <w:sz w:val="20"/>
          <w:szCs w:val="20"/>
          <w:u w:val="single"/>
          <w:rtl w:val="0"/>
        </w:rPr>
        <w:t xml:space="preserve"> 2024-25</w:t>
      </w:r>
      <w:r w:rsidDel="00000000" w:rsidR="00000000" w:rsidRPr="00000000">
        <w:rPr>
          <w:rFonts w:ascii="Arial" w:cs="Arial" w:eastAsia="Arial" w:hAnsi="Arial"/>
          <w:i w:val="1"/>
          <w:strike w:val="1"/>
          <w:color w:val="ff0000"/>
          <w:sz w:val="20"/>
          <w:szCs w:val="20"/>
          <w:rtl w:val="0"/>
        </w:rPr>
        <w:t xml:space="preserve"> and 2022-23</w:t>
      </w:r>
      <w:r w:rsidDel="00000000" w:rsidR="00000000" w:rsidRPr="00000000">
        <w:rPr>
          <w:rFonts w:ascii="Arial" w:cs="Arial" w:eastAsia="Arial" w:hAnsi="Arial"/>
          <w:b w:val="1"/>
          <w:i w:val="1"/>
          <w:strike w:val="1"/>
          <w:color w:val="ff0000"/>
          <w:sz w:val="20"/>
          <w:szCs w:val="20"/>
          <w:u w:val="single"/>
          <w:rtl w:val="0"/>
        </w:rPr>
        <w:t xml:space="preserve"> 2025-26</w:t>
      </w:r>
      <w:r w:rsidDel="00000000" w:rsidR="00000000" w:rsidRPr="00000000">
        <w:rPr>
          <w:rFonts w:ascii="Arial" w:cs="Arial" w:eastAsia="Arial" w:hAnsi="Arial"/>
          <w:i w:val="1"/>
          <w:strike w:val="1"/>
          <w:color w:val="ff0000"/>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rFonts w:ascii="Arial" w:cs="Arial" w:eastAsia="Arial" w:hAnsi="Arial"/>
          <w:b w:val="1"/>
          <w:i w:val="1"/>
          <w:strike w:val="1"/>
          <w:color w:val="ff0000"/>
          <w:sz w:val="20"/>
          <w:szCs w:val="20"/>
          <w:u w:val="single"/>
          <w:rtl w:val="0"/>
        </w:rPr>
        <w:t xml:space="preserve">two</w:t>
      </w:r>
      <w:r w:rsidDel="00000000" w:rsidR="00000000" w:rsidRPr="00000000">
        <w:rPr>
          <w:rFonts w:ascii="Arial" w:cs="Arial" w:eastAsia="Arial" w:hAnsi="Arial"/>
          <w:i w:val="1"/>
          <w:strike w:val="1"/>
          <w:color w:val="ff0000"/>
          <w:sz w:val="20"/>
          <w:szCs w:val="20"/>
          <w:rtl w:val="0"/>
        </w:rPr>
        <w:t xml:space="preserve"> or more of the other Equity Groups</w:t>
      </w:r>
      <w:r w:rsidDel="00000000" w:rsidR="00000000" w:rsidRPr="00000000">
        <w:rPr>
          <w:rtl w:val="0"/>
        </w:rPr>
      </w:r>
    </w:p>
    <w:p w:rsidR="00000000" w:rsidDel="00000000" w:rsidP="00000000" w:rsidRDefault="00000000" w:rsidRPr="00000000" w14:paraId="000003A3">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4">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25 (Transitional Continuing Appointment Program)</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TRANSITIONAL CONTINUING APPOINTMENT PROGRAM (TCA)</w:t>
      </w:r>
    </w:p>
    <w:p w:rsidR="00000000" w:rsidDel="00000000" w:rsidP="00000000" w:rsidRDefault="00000000" w:rsidRPr="00000000" w14:paraId="000003A6">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7">
      <w:pPr>
        <w:ind w:left="426" w:firstLine="141"/>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25.01</w:t>
      </w:r>
      <w:r w:rsidDel="00000000" w:rsidR="00000000" w:rsidRPr="00000000">
        <w:rPr>
          <w:rFonts w:ascii="Arial" w:cs="Arial" w:eastAsia="Arial" w:hAnsi="Arial"/>
          <w:sz w:val="20"/>
          <w:szCs w:val="20"/>
          <w:rtl w:val="0"/>
        </w:rPr>
        <w:t xml:space="preserve"> </w:t>
        <w:tab/>
        <w:t xml:space="preserve">Eligibility</w:t>
      </w:r>
    </w:p>
    <w:p w:rsidR="00000000" w:rsidDel="00000000" w:rsidP="00000000" w:rsidRDefault="00000000" w:rsidRPr="00000000" w14:paraId="000003A8">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a </w:t>
      </w:r>
      <w:r w:rsidDel="00000000" w:rsidR="00000000" w:rsidRPr="00000000">
        <w:rPr>
          <w:rFonts w:ascii="Arial" w:cs="Arial" w:eastAsia="Arial" w:hAnsi="Arial"/>
          <w:strike w:val="1"/>
          <w:sz w:val="20"/>
          <w:szCs w:val="20"/>
          <w:rtl w:val="0"/>
        </w:rPr>
        <w:t xml:space="preserve">time-limited </w:t>
      </w:r>
      <w:r w:rsidDel="00000000" w:rsidR="00000000" w:rsidRPr="00000000">
        <w:rPr>
          <w:rFonts w:ascii="Arial" w:cs="Arial" w:eastAsia="Arial" w:hAnsi="Arial"/>
          <w:sz w:val="20"/>
          <w:szCs w:val="20"/>
          <w:rtl w:val="0"/>
        </w:rPr>
        <w:t xml:space="preserve">program for applicants who, as of the date of their application, have at a minimum:</w:t>
      </w:r>
    </w:p>
    <w:p w:rsidR="00000000" w:rsidDel="00000000" w:rsidP="00000000" w:rsidRDefault="00000000" w:rsidRPr="00000000" w14:paraId="000003A9">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A">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a.  20 years of service in the bargaining unit, except for applicants who self-identify as a member of one or more Equity Groups, in which case the eligibility is 15 years of service in the bargaining unit. A year of Applicable Prior Experience (APE) of at least 1 Type 1 or equivalent counts as 1 year of service in the bargaining unit for the purposes of this program.</w:t>
      </w:r>
    </w:p>
    <w:p w:rsidR="00000000" w:rsidDel="00000000" w:rsidP="00000000" w:rsidRDefault="00000000" w:rsidRPr="00000000" w14:paraId="000003AB">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30 Type 1 or equivalent assignments in the last 15 years, except for applicants who self-identify as a member of one or more Equity Groups, in which case the eligibility is APE of 20 Type 1 or equivalent assignments in the last 10 years.</w:t>
      </w:r>
    </w:p>
    <w:p w:rsidR="00000000" w:rsidDel="00000000" w:rsidP="00000000" w:rsidRDefault="00000000" w:rsidRPr="00000000" w14:paraId="000003AC">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c.  APE as used in this program is as defined in Articles 12.07 (i)-(ii) and 12.08(i), (iv) and (v).</w:t>
      </w:r>
    </w:p>
    <w:p w:rsidR="00000000" w:rsidDel="00000000" w:rsidP="00000000" w:rsidRDefault="00000000" w:rsidRPr="00000000" w14:paraId="000003AD">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d.  Persons who have elected to retire from a York University position outside the bargaining unit are not eligible for a Transitional Continuing Appointment.</w:t>
      </w:r>
    </w:p>
    <w:p w:rsidR="00000000" w:rsidDel="00000000" w:rsidP="00000000" w:rsidRDefault="00000000" w:rsidRPr="00000000" w14:paraId="000003AE">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F">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Section 4 of this Letter of Understanding, an applicant may not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B0">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1">
      <w:pPr>
        <w:ind w:left="426"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25.02</w:t>
      </w:r>
      <w:r w:rsidDel="00000000" w:rsidR="00000000" w:rsidRPr="00000000">
        <w:rPr>
          <w:rFonts w:ascii="Arial" w:cs="Arial" w:eastAsia="Arial" w:hAnsi="Arial"/>
          <w:sz w:val="20"/>
          <w:szCs w:val="20"/>
          <w:rtl w:val="0"/>
        </w:rPr>
        <w:t xml:space="preserve"> </w:t>
        <w:tab/>
        <w:t xml:space="preserve">Terms of the Transitional Continuing Appointment</w:t>
      </w:r>
    </w:p>
    <w:p w:rsidR="00000000" w:rsidDel="00000000" w:rsidP="00000000" w:rsidRDefault="00000000" w:rsidRPr="00000000" w14:paraId="000003B2">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transitional continuing appointment (TCA) provides either a two-year or three year transition to retirement and severance of employment from the University. The TCA has an annual teaching assignment commitment which for a:</w:t>
      </w:r>
    </w:p>
    <w:p w:rsidR="00000000" w:rsidDel="00000000" w:rsidP="00000000" w:rsidRDefault="00000000" w:rsidRPr="00000000" w14:paraId="000003B3">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4">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a.  Two-year TCA decreases a teaching assignment commitment in the first and second year, following which the TCA holder retires and receives severance according to Section 4 (Severance) below; or</w:t>
      </w:r>
    </w:p>
    <w:p w:rsidR="00000000" w:rsidDel="00000000" w:rsidP="00000000" w:rsidRDefault="00000000" w:rsidRPr="00000000" w14:paraId="000003B5">
      <w:pPr>
        <w:ind w:left="21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6">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b.  Three-year TCA decreases a teaching assignment commitment in the second and third year, following which, the TCA holder retires and receives severance according to Section 4 (Severance) below.</w:t>
      </w:r>
    </w:p>
    <w:p w:rsidR="00000000" w:rsidDel="00000000" w:rsidP="00000000" w:rsidRDefault="00000000" w:rsidRPr="00000000" w14:paraId="000003B7">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8">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TCA holders shall not apply for nor be appointed to any other position in the CUPE 3903 Unit 2 bargaining unit during the period of the TCA.</w:t>
      </w:r>
    </w:p>
    <w:p w:rsidR="00000000" w:rsidDel="00000000" w:rsidP="00000000" w:rsidRDefault="00000000" w:rsidRPr="00000000" w14:paraId="000003B9">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A">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initial teaching assignment commitment is based on the applicant’s average number of teaching assignments during the previous 5 contract years:</w:t>
      </w:r>
    </w:p>
    <w:p w:rsidR="00000000" w:rsidDel="00000000" w:rsidP="00000000" w:rsidRDefault="00000000" w:rsidRPr="00000000" w14:paraId="000003B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ind w:left="360" w:firstLine="0"/>
        <w:rPr>
          <w:rFonts w:ascii="Arial" w:cs="Arial" w:eastAsia="Arial" w:hAnsi="Arial"/>
          <w:sz w:val="20"/>
          <w:szCs w:val="20"/>
        </w:rPr>
      </w:pPr>
      <w:r w:rsidDel="00000000" w:rsidR="00000000" w:rsidRPr="00000000">
        <w:rPr>
          <w:rtl w:val="0"/>
        </w:rPr>
      </w:r>
    </w:p>
    <w:tbl>
      <w:tblPr>
        <w:tblStyle w:val="Table2"/>
        <w:tblW w:w="7905.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975"/>
        <w:tblGridChange w:id="0">
          <w:tblGrid>
            <w:gridCol w:w="3930"/>
            <w:gridCol w:w="39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D">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Average number of Type 1 or</w:t>
            </w:r>
          </w:p>
          <w:p w:rsidR="00000000" w:rsidDel="00000000" w:rsidP="00000000" w:rsidRDefault="00000000" w:rsidRPr="00000000" w14:paraId="000003BE">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Equivalent assignments</w:t>
            </w:r>
          </w:p>
        </w:tc>
        <w:tc>
          <w:tcPr>
            <w:shd w:fill="auto" w:val="clear"/>
            <w:tcMar>
              <w:top w:w="100.0" w:type="dxa"/>
              <w:left w:w="100.0" w:type="dxa"/>
              <w:bottom w:w="100.0" w:type="dxa"/>
              <w:right w:w="100.0" w:type="dxa"/>
            </w:tcMar>
          </w:tcPr>
          <w:p w:rsidR="00000000" w:rsidDel="00000000" w:rsidP="00000000" w:rsidRDefault="00000000" w:rsidRPr="00000000" w14:paraId="000003BF">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Teaching Assignment Commitment (Number of Type 1 or Equivalent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0">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 2.4</w:t>
            </w:r>
          </w:p>
        </w:tc>
        <w:tc>
          <w:tcPr>
            <w:shd w:fill="auto" w:val="clear"/>
            <w:tcMar>
              <w:top w:w="100.0" w:type="dxa"/>
              <w:left w:w="100.0" w:type="dxa"/>
              <w:bottom w:w="100.0" w:type="dxa"/>
              <w:right w:w="100.0" w:type="dxa"/>
            </w:tcMar>
          </w:tcPr>
          <w:p w:rsidR="00000000" w:rsidDel="00000000" w:rsidP="00000000" w:rsidRDefault="00000000" w:rsidRPr="00000000" w14:paraId="000003C1">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3C2">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3">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 2.9 </w:t>
            </w:r>
          </w:p>
        </w:tc>
        <w:tc>
          <w:tcPr>
            <w:shd w:fill="auto" w:val="clear"/>
            <w:tcMar>
              <w:top w:w="100.0" w:type="dxa"/>
              <w:left w:w="100.0" w:type="dxa"/>
              <w:bottom w:w="100.0" w:type="dxa"/>
              <w:right w:w="100.0" w:type="dxa"/>
            </w:tcMar>
          </w:tcPr>
          <w:p w:rsidR="00000000" w:rsidDel="00000000" w:rsidP="00000000" w:rsidRDefault="00000000" w:rsidRPr="00000000" w14:paraId="000003C4">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5">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w:t>
            </w:r>
            <w:r w:rsidDel="00000000" w:rsidR="00000000" w:rsidRPr="00000000">
              <w:rPr>
                <w:rFonts w:ascii="Arial" w:cs="Arial" w:eastAsia="Arial" w:hAnsi="Arial"/>
                <w:b w:val="1"/>
                <w:sz w:val="20"/>
                <w:szCs w:val="20"/>
                <w:u w:val="single"/>
                <w:rtl w:val="0"/>
              </w:rPr>
              <w:t xml:space="preserve">- 3.4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or higher</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3C6">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7">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 – 3.9</w:t>
            </w:r>
          </w:p>
        </w:tc>
        <w:tc>
          <w:tcPr>
            <w:shd w:fill="auto" w:val="clear"/>
            <w:tcMar>
              <w:top w:w="100.0" w:type="dxa"/>
              <w:left w:w="100.0" w:type="dxa"/>
              <w:bottom w:w="100.0" w:type="dxa"/>
              <w:right w:w="100.0" w:type="dxa"/>
            </w:tcMar>
          </w:tcPr>
          <w:p w:rsidR="00000000" w:rsidDel="00000000" w:rsidP="00000000" w:rsidRDefault="00000000" w:rsidRPr="00000000" w14:paraId="000003C8">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9">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 or higher</w:t>
            </w:r>
          </w:p>
        </w:tc>
        <w:tc>
          <w:tcPr>
            <w:shd w:fill="auto" w:val="clear"/>
            <w:tcMar>
              <w:top w:w="100.0" w:type="dxa"/>
              <w:left w:w="100.0" w:type="dxa"/>
              <w:bottom w:w="100.0" w:type="dxa"/>
              <w:right w:w="100.0" w:type="dxa"/>
            </w:tcMar>
          </w:tcPr>
          <w:p w:rsidR="00000000" w:rsidDel="00000000" w:rsidP="00000000" w:rsidRDefault="00000000" w:rsidRPr="00000000" w14:paraId="000003CA">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w:t>
            </w:r>
          </w:p>
        </w:tc>
      </w:tr>
    </w:tbl>
    <w:p w:rsidR="00000000" w:rsidDel="00000000" w:rsidP="00000000" w:rsidRDefault="00000000" w:rsidRPr="00000000" w14:paraId="000003C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C">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3.5 Type 1 or equivalent</w:t>
      </w:r>
    </w:p>
    <w:p w:rsidR="00000000" w:rsidDel="00000000" w:rsidP="00000000" w:rsidRDefault="00000000" w:rsidRPr="00000000" w14:paraId="000003CD">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 initial teaching assignment of 3.5 Type 1 or equivalent positions.</w:t>
      </w:r>
    </w:p>
    <w:p w:rsidR="00000000" w:rsidDel="00000000" w:rsidP="00000000" w:rsidRDefault="00000000" w:rsidRPr="00000000" w14:paraId="000003CE">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4.0 Type 1 or equivalent</w:t>
      </w:r>
    </w:p>
    <w:p w:rsidR="00000000" w:rsidDel="00000000" w:rsidP="00000000" w:rsidRDefault="00000000" w:rsidRPr="00000000" w14:paraId="000003CF">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w:t>
      </w:r>
    </w:p>
    <w:p w:rsidR="00000000" w:rsidDel="00000000" w:rsidP="00000000" w:rsidRDefault="00000000" w:rsidRPr="00000000" w14:paraId="000003D0">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are in the hiring unit(s) in which the TCA is sought, may apply for a TCA with an</w:t>
      </w:r>
    </w:p>
    <w:p w:rsidR="00000000" w:rsidDel="00000000" w:rsidP="00000000" w:rsidRDefault="00000000" w:rsidRPr="00000000" w14:paraId="000003D1">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initial teaching assignment of 4.0 Type 1 or equivalent positions.</w:t>
      </w:r>
    </w:p>
    <w:p w:rsidR="00000000" w:rsidDel="00000000" w:rsidP="00000000" w:rsidRDefault="00000000" w:rsidRPr="00000000" w14:paraId="000003D2">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These options are as follows:</w:t>
      </w:r>
    </w:p>
    <w:tbl>
      <w:tblPr>
        <w:tblStyle w:val="Table3"/>
        <w:tblW w:w="798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855"/>
        <w:tblGridChange w:id="0">
          <w:tblGrid>
            <w:gridCol w:w="4125"/>
            <w:gridCol w:w="38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D3">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3.5 -3.9 or higher in the hiring unit(s) where 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D4">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D5">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 or higher in the hiring unit(s) where</w:t>
            </w:r>
          </w:p>
          <w:p w:rsidR="00000000" w:rsidDel="00000000" w:rsidP="00000000" w:rsidRDefault="00000000" w:rsidRPr="00000000" w14:paraId="000003D6">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D7">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w:t>
            </w:r>
          </w:p>
        </w:tc>
      </w:tr>
    </w:tbl>
    <w:p w:rsidR="00000000" w:rsidDel="00000000" w:rsidP="00000000" w:rsidRDefault="00000000" w:rsidRPr="00000000" w14:paraId="000003D8">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9">
      <w:pPr>
        <w:ind w:left="426"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25.03</w:t>
      </w:r>
      <w:r w:rsidDel="00000000" w:rsidR="00000000" w:rsidRPr="00000000">
        <w:rPr>
          <w:rFonts w:ascii="Arial" w:cs="Arial" w:eastAsia="Arial" w:hAnsi="Arial"/>
          <w:sz w:val="20"/>
          <w:szCs w:val="20"/>
          <w:rtl w:val="0"/>
        </w:rPr>
        <w:t xml:space="preserve"> </w:t>
        <w:tab/>
        <w:t xml:space="preserve">Applications</w:t>
      </w:r>
    </w:p>
    <w:p w:rsidR="00000000" w:rsidDel="00000000" w:rsidP="00000000" w:rsidRDefault="00000000" w:rsidRPr="00000000" w14:paraId="000003DA">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notice to all individuals who meet the eligibility requirements in section 1, above by September 30 of each year of the program. Individuals who meet the minimum service-based eligibility requirements at </w:t>
      </w:r>
      <w:r w:rsidDel="00000000" w:rsidR="00000000" w:rsidRPr="00000000">
        <w:rPr>
          <w:rFonts w:ascii="Arial" w:cs="Arial" w:eastAsia="Arial" w:hAnsi="Arial"/>
          <w:strike w:val="1"/>
          <w:sz w:val="20"/>
          <w:szCs w:val="20"/>
          <w:rtl w:val="0"/>
        </w:rPr>
        <w:t xml:space="preserve">paragraph 1</w:t>
      </w:r>
      <w:r w:rsidDel="00000000" w:rsidR="00000000" w:rsidRPr="00000000">
        <w:rPr>
          <w:rFonts w:ascii="Arial" w:cs="Arial" w:eastAsia="Arial" w:hAnsi="Arial"/>
          <w:b w:val="1"/>
          <w:sz w:val="20"/>
          <w:szCs w:val="20"/>
          <w:u w:val="single"/>
          <w:rtl w:val="0"/>
        </w:rPr>
        <w:t xml:space="preserve"> 25.01 </w:t>
      </w:r>
      <w:r w:rsidDel="00000000" w:rsidR="00000000" w:rsidRPr="00000000">
        <w:rPr>
          <w:rFonts w:ascii="Arial" w:cs="Arial" w:eastAsia="Arial" w:hAnsi="Arial"/>
          <w:sz w:val="20"/>
          <w:szCs w:val="20"/>
          <w:rtl w:val="0"/>
        </w:rPr>
        <w:t xml:space="preserve">above, may apply to the hiring unit(s) in which they wish to hold a TCA. </w:t>
      </w:r>
    </w:p>
    <w:p w:rsidR="00000000" w:rsidDel="00000000" w:rsidP="00000000" w:rsidRDefault="00000000" w:rsidRPr="00000000" w14:paraId="000003DB">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C">
      <w:pPr>
        <w:ind w:left="1418"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a.  </w:t>
      </w:r>
      <w:r w:rsidDel="00000000" w:rsidR="00000000" w:rsidRPr="00000000">
        <w:rPr>
          <w:rFonts w:ascii="Arial" w:cs="Arial" w:eastAsia="Arial" w:hAnsi="Arial"/>
          <w:sz w:val="20"/>
          <w:szCs w:val="20"/>
          <w:rtl w:val="0"/>
        </w:rPr>
        <w:t xml:space="preserve">Applications must be submitted by </w:t>
      </w:r>
      <w:r w:rsidDel="00000000" w:rsidR="00000000" w:rsidRPr="00000000">
        <w:rPr>
          <w:rFonts w:ascii="Arial" w:cs="Arial" w:eastAsia="Arial" w:hAnsi="Arial"/>
          <w:strike w:val="1"/>
          <w:sz w:val="20"/>
          <w:szCs w:val="20"/>
          <w:rtl w:val="0"/>
        </w:rPr>
        <w:t xml:space="preserve">:i.  </w:t>
      </w:r>
      <w:r w:rsidDel="00000000" w:rsidR="00000000" w:rsidRPr="00000000">
        <w:rPr>
          <w:rFonts w:ascii="Arial" w:cs="Arial" w:eastAsia="Arial" w:hAnsi="Arial"/>
          <w:sz w:val="20"/>
          <w:szCs w:val="20"/>
          <w:rtl w:val="0"/>
        </w:rPr>
        <w:t xml:space="preserve">November 1</w:t>
      </w:r>
      <w:r w:rsidDel="00000000" w:rsidR="00000000" w:rsidRPr="00000000">
        <w:rPr>
          <w:rFonts w:ascii="Arial" w:cs="Arial" w:eastAsia="Arial" w:hAnsi="Arial"/>
          <w:strike w:val="1"/>
          <w:sz w:val="20"/>
          <w:szCs w:val="20"/>
          <w:rtl w:val="0"/>
        </w:rPr>
        <w:t xml:space="preserve">, 2021</w:t>
      </w:r>
      <w:r w:rsidDel="00000000" w:rsidR="00000000" w:rsidRPr="00000000">
        <w:rPr>
          <w:rFonts w:ascii="Arial" w:cs="Arial" w:eastAsia="Arial" w:hAnsi="Arial"/>
          <w:sz w:val="20"/>
          <w:szCs w:val="20"/>
          <w:rtl w:val="0"/>
        </w:rPr>
        <w:t xml:space="preserve"> for continuing appointments commencing </w:t>
      </w:r>
      <w:r w:rsidDel="00000000" w:rsidR="00000000" w:rsidRPr="00000000">
        <w:rPr>
          <w:rFonts w:ascii="Arial" w:cs="Arial" w:eastAsia="Arial" w:hAnsi="Arial"/>
          <w:b w:val="1"/>
          <w:sz w:val="20"/>
          <w:szCs w:val="20"/>
          <w:u w:val="single"/>
          <w:rtl w:val="0"/>
        </w:rPr>
        <w:t xml:space="preserve">the following</w:t>
      </w:r>
      <w:r w:rsidDel="00000000" w:rsidR="00000000" w:rsidRPr="00000000">
        <w:rPr>
          <w:rFonts w:ascii="Arial" w:cs="Arial" w:eastAsia="Arial" w:hAnsi="Arial"/>
          <w:sz w:val="20"/>
          <w:szCs w:val="20"/>
          <w:rtl w:val="0"/>
        </w:rPr>
        <w:t xml:space="preserve"> September</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DD">
      <w:pPr>
        <w:ind w:left="1418"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trike w:val="1"/>
          <w:sz w:val="20"/>
          <w:szCs w:val="20"/>
          <w:rtl w:val="0"/>
        </w:rPr>
        <w:t xml:space="preserve">, 2022; or</w:t>
      </w:r>
    </w:p>
    <w:p w:rsidR="00000000" w:rsidDel="00000000" w:rsidP="00000000" w:rsidRDefault="00000000" w:rsidRPr="00000000" w14:paraId="000003DE">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ii.  November 1, 2022 for continuing appointments commencing September</w:t>
      </w:r>
    </w:p>
    <w:p w:rsidR="00000000" w:rsidDel="00000000" w:rsidP="00000000" w:rsidRDefault="00000000" w:rsidRPr="00000000" w14:paraId="000003DF">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2023; or</w:t>
      </w:r>
    </w:p>
    <w:p w:rsidR="00000000" w:rsidDel="00000000" w:rsidP="00000000" w:rsidRDefault="00000000" w:rsidRPr="00000000" w14:paraId="000003E0">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iii.  November 1, 2023 for continuing appointments commencing September</w:t>
      </w:r>
    </w:p>
    <w:p w:rsidR="00000000" w:rsidDel="00000000" w:rsidP="00000000" w:rsidRDefault="00000000" w:rsidRPr="00000000" w14:paraId="000003E1">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1, 2024</w:t>
      </w:r>
    </w:p>
    <w:p w:rsidR="00000000" w:rsidDel="00000000" w:rsidP="00000000" w:rsidRDefault="00000000" w:rsidRPr="00000000" w14:paraId="000003E2">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3">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Applicants must indicate whether they are applying for a two-year or three-year</w:t>
      </w:r>
    </w:p>
    <w:p w:rsidR="00000000" w:rsidDel="00000000" w:rsidP="00000000" w:rsidRDefault="00000000" w:rsidRPr="00000000" w14:paraId="000003E4">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TCA.</w:t>
      </w:r>
    </w:p>
    <w:p w:rsidR="00000000" w:rsidDel="00000000" w:rsidP="00000000" w:rsidRDefault="00000000" w:rsidRPr="00000000" w14:paraId="000003E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6">
      <w:pPr>
        <w:numPr>
          <w:ilvl w:val="0"/>
          <w:numId w:val="38"/>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(Long Service Reward – Severance)</w:t>
      </w: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3E7">
      <w:pPr>
        <w:tabs>
          <w:tab w:val="left" w:leader="none" w:pos="709"/>
        </w:tabs>
        <w:ind w:left="1440" w:hanging="1440"/>
        <w:jc w:val="both"/>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ARTICLE 26 LONG SERVICE REWARD (SEVERANCE)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E8">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9">
      <w:pPr>
        <w:ind w:left="1440" w:hanging="7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26.01 </w:t>
        <w:tab/>
      </w:r>
      <w:r w:rsidDel="00000000" w:rsidR="00000000" w:rsidRPr="00000000">
        <w:rPr>
          <w:rFonts w:ascii="Arial" w:cs="Arial" w:eastAsia="Arial" w:hAnsi="Arial"/>
          <w:sz w:val="20"/>
          <w:szCs w:val="20"/>
          <w:rtl w:val="0"/>
        </w:rPr>
        <w:t xml:space="preserve">Eligibility</w:t>
      </w:r>
    </w:p>
    <w:p w:rsidR="00000000" w:rsidDel="00000000" w:rsidP="00000000" w:rsidRDefault="00000000" w:rsidRPr="00000000" w14:paraId="000003EA">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shall be eligible for the Long Service Reward </w:t>
      </w:r>
      <w:r w:rsidDel="00000000" w:rsidR="00000000" w:rsidRPr="00000000">
        <w:rPr>
          <w:rFonts w:ascii="Arial" w:cs="Arial" w:eastAsia="Arial" w:hAnsi="Arial"/>
          <w:sz w:val="20"/>
          <w:szCs w:val="20"/>
          <w:rtl w:val="0"/>
        </w:rPr>
        <w:t xml:space="preserve">who, effective September 1</w:t>
      </w:r>
      <w:r w:rsidDel="00000000" w:rsidR="00000000" w:rsidRPr="00000000">
        <w:rPr>
          <w:rFonts w:ascii="Arial" w:cs="Arial" w:eastAsia="Arial" w:hAnsi="Arial"/>
          <w:strike w:val="1"/>
          <w:sz w:val="20"/>
          <w:szCs w:val="20"/>
          <w:rtl w:val="0"/>
        </w:rPr>
        <w:t xml:space="preserve">, 2020</w:t>
      </w:r>
      <w:r w:rsidDel="00000000" w:rsidR="00000000" w:rsidRPr="00000000">
        <w:rPr>
          <w:rFonts w:ascii="Arial" w:cs="Arial" w:eastAsia="Arial" w:hAnsi="Arial"/>
          <w:b w:val="1"/>
          <w:sz w:val="20"/>
          <w:szCs w:val="20"/>
          <w:u w:val="single"/>
          <w:rtl w:val="0"/>
        </w:rPr>
        <w:t xml:space="preserve"> of the current contract year</w:t>
      </w:r>
      <w:r w:rsidDel="00000000" w:rsidR="00000000" w:rsidRPr="00000000">
        <w:rPr>
          <w:rFonts w:ascii="Arial" w:cs="Arial" w:eastAsia="Arial" w:hAnsi="Arial"/>
          <w:sz w:val="20"/>
          <w:szCs w:val="20"/>
          <w:rtl w:val="0"/>
        </w:rPr>
        <w:t xml:space="preserve">, have at a minimum:</w:t>
      </w:r>
    </w:p>
    <w:p w:rsidR="00000000" w:rsidDel="00000000" w:rsidP="00000000" w:rsidRDefault="00000000" w:rsidRPr="00000000" w14:paraId="000003EB">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C">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a.  30 years of service (i.e. in which one Type 1 or equivalent assignment has been</w:t>
      </w:r>
    </w:p>
    <w:p w:rsidR="00000000" w:rsidDel="00000000" w:rsidP="00000000" w:rsidRDefault="00000000" w:rsidRPr="00000000" w14:paraId="000003ED">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held at York University)</w:t>
      </w:r>
    </w:p>
    <w:p w:rsidR="00000000" w:rsidDel="00000000" w:rsidP="00000000" w:rsidRDefault="00000000" w:rsidRPr="00000000" w14:paraId="000003EE">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45 Type 1 or equivalent assignments in the last 25 years</w:t>
      </w:r>
    </w:p>
    <w:p w:rsidR="00000000" w:rsidDel="00000000" w:rsidP="00000000" w:rsidRDefault="00000000" w:rsidRPr="00000000" w14:paraId="000003EF">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c.  1 Type 1 or Type 1 equivalent assignment in the bargaining unit in each of the</w:t>
      </w:r>
    </w:p>
    <w:p w:rsidR="00000000" w:rsidDel="00000000" w:rsidP="00000000" w:rsidRDefault="00000000" w:rsidRPr="00000000" w14:paraId="000003F0">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w:t>
      </w:r>
    </w:p>
    <w:p w:rsidR="00000000" w:rsidDel="00000000" w:rsidP="00000000" w:rsidRDefault="00000000" w:rsidRPr="00000000" w14:paraId="000003F1">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w:t>
      </w:r>
      <w:r w:rsidDel="00000000" w:rsidR="00000000" w:rsidRPr="00000000">
        <w:rPr>
          <w:rFonts w:ascii="Arial" w:cs="Arial" w:eastAsia="Arial" w:hAnsi="Arial"/>
          <w:b w:val="1"/>
          <w:sz w:val="20"/>
          <w:szCs w:val="20"/>
          <w:u w:val="single"/>
          <w:rtl w:val="0"/>
        </w:rPr>
        <w:t xml:space="preserve">26.03</w:t>
      </w:r>
      <w:r w:rsidDel="00000000" w:rsidR="00000000" w:rsidRPr="00000000">
        <w:rPr>
          <w:rFonts w:ascii="Arial" w:cs="Arial" w:eastAsia="Arial" w:hAnsi="Arial"/>
          <w:strike w:val="1"/>
          <w:sz w:val="20"/>
          <w:szCs w:val="20"/>
          <w:rtl w:val="0"/>
        </w:rPr>
        <w:t xml:space="preserve">Section 3 of this Letter of Understanding</w:t>
      </w:r>
      <w:r w:rsidDel="00000000" w:rsidR="00000000" w:rsidRPr="00000000">
        <w:rPr>
          <w:rFonts w:ascii="Arial" w:cs="Arial" w:eastAsia="Arial" w:hAnsi="Arial"/>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F3">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4">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 </w:t>
      </w:r>
      <w:r w:rsidDel="00000000" w:rsidR="00000000" w:rsidRPr="00000000">
        <w:rPr>
          <w:rFonts w:ascii="Arial" w:cs="Arial" w:eastAsia="Arial" w:hAnsi="Arial"/>
          <w:b w:val="1"/>
          <w:sz w:val="20"/>
          <w:szCs w:val="20"/>
          <w:u w:val="single"/>
          <w:rtl w:val="0"/>
        </w:rPr>
        <w:t xml:space="preserve">26.02 </w:t>
        <w:tab/>
      </w:r>
      <w:r w:rsidDel="00000000" w:rsidR="00000000" w:rsidRPr="00000000">
        <w:rPr>
          <w:rFonts w:ascii="Arial" w:cs="Arial" w:eastAsia="Arial" w:hAnsi="Arial"/>
          <w:sz w:val="20"/>
          <w:szCs w:val="20"/>
          <w:rtl w:val="0"/>
        </w:rPr>
        <w:t xml:space="preserve">Severance</w:t>
      </w:r>
    </w:p>
    <w:p w:rsidR="00000000" w:rsidDel="00000000" w:rsidP="00000000" w:rsidRDefault="00000000" w:rsidRPr="00000000" w14:paraId="000003F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F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 </w:t>
      </w:r>
      <w:r w:rsidDel="00000000" w:rsidR="00000000" w:rsidRPr="00000000">
        <w:rPr>
          <w:rFonts w:ascii="Arial" w:cs="Arial" w:eastAsia="Arial" w:hAnsi="Arial"/>
          <w:b w:val="1"/>
          <w:sz w:val="20"/>
          <w:szCs w:val="20"/>
          <w:u w:val="single"/>
          <w:rtl w:val="0"/>
        </w:rPr>
        <w:t xml:space="preserve">26.03 </w:t>
        <w:tab/>
      </w:r>
      <w:r w:rsidDel="00000000" w:rsidR="00000000" w:rsidRPr="00000000">
        <w:rPr>
          <w:rFonts w:ascii="Arial" w:cs="Arial" w:eastAsia="Arial" w:hAnsi="Arial"/>
          <w:sz w:val="20"/>
          <w:szCs w:val="20"/>
          <w:rtl w:val="0"/>
        </w:rPr>
        <w:t xml:space="preserve">Severance Payment</w:t>
      </w:r>
    </w:p>
    <w:p w:rsidR="00000000" w:rsidDel="00000000" w:rsidP="00000000" w:rsidRDefault="00000000" w:rsidRPr="00000000" w14:paraId="000003F8">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Participating individuals will receive severance in a total amount equal to </w:t>
      </w:r>
      <w:r w:rsidDel="00000000" w:rsidR="00000000" w:rsidRPr="00000000">
        <w:rPr>
          <w:rFonts w:ascii="Arial" w:cs="Arial" w:eastAsia="Arial" w:hAnsi="Arial"/>
          <w:b w:val="1"/>
          <w:sz w:val="20"/>
          <w:szCs w:val="20"/>
          <w:u w:val="single"/>
          <w:rtl w:val="0"/>
        </w:rPr>
        <w:t xml:space="preserve">double </w:t>
      </w:r>
      <w:r w:rsidDel="00000000" w:rsidR="00000000" w:rsidRPr="00000000">
        <w:rPr>
          <w:rFonts w:ascii="Arial" w:cs="Arial" w:eastAsia="Arial" w:hAnsi="Arial"/>
          <w:sz w:val="20"/>
          <w:szCs w:val="20"/>
          <w:rtl w:val="0"/>
        </w:rPr>
        <w:t xml:space="preserve">the individual’s highest total earnings in the bargaining unit in any of the last five contract years, payable as a retiring allowance. </w:t>
      </w:r>
      <w:r w:rsidDel="00000000" w:rsidR="00000000" w:rsidRPr="00000000">
        <w:rPr>
          <w:rFonts w:ascii="Arial" w:cs="Arial" w:eastAsia="Arial" w:hAnsi="Arial"/>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3F9">
      <w:pPr>
        <w:ind w:left="1440" w:hanging="1440"/>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FA">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26.04 </w:t>
        <w:tab/>
      </w:r>
      <w:r w:rsidDel="00000000" w:rsidR="00000000" w:rsidRPr="00000000">
        <w:rPr>
          <w:rFonts w:ascii="Arial" w:cs="Arial" w:eastAsia="Arial" w:hAnsi="Arial"/>
          <w:sz w:val="20"/>
          <w:szCs w:val="20"/>
          <w:rtl w:val="0"/>
        </w:rPr>
        <w:t xml:space="preserve">Applications </w:t>
      </w:r>
    </w:p>
    <w:p w:rsidR="00000000" w:rsidDel="00000000" w:rsidP="00000000" w:rsidRDefault="00000000" w:rsidRPr="00000000" w14:paraId="000003FB">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F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FE">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F">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rFonts w:ascii="Arial" w:cs="Arial" w:eastAsia="Arial" w:hAnsi="Arial"/>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400">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401">
      <w:pPr>
        <w:numPr>
          <w:ilvl w:val="0"/>
          <w:numId w:val="38"/>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Article 27 (Compensation for Restructuring)</w:t>
      </w:r>
    </w:p>
    <w:p w:rsidR="00000000" w:rsidDel="00000000" w:rsidP="00000000" w:rsidRDefault="00000000" w:rsidRPr="00000000" w14:paraId="00000402">
      <w:pPr>
        <w:ind w:firstLine="42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w:t>
        <w:tab/>
        <w:t xml:space="preserve">COMPENSATION FOR RESTRUCTURING</w:t>
      </w:r>
    </w:p>
    <w:p w:rsidR="00000000" w:rsidDel="00000000" w:rsidP="00000000" w:rsidRDefault="00000000" w:rsidRPr="00000000" w14:paraId="00000403">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4">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w:t>
      </w:r>
      <w:r w:rsidDel="00000000" w:rsidR="00000000" w:rsidRPr="00000000">
        <w:rPr>
          <w:rFonts w:ascii="Arial" w:cs="Arial" w:eastAsia="Arial" w:hAnsi="Arial"/>
          <w:b w:val="1"/>
          <w:i w:val="1"/>
          <w:color w:val="ff0000"/>
          <w:sz w:val="20"/>
          <w:szCs w:val="20"/>
          <w:u w:val="single"/>
          <w:rtl w:val="0"/>
        </w:rPr>
        <w:t xml:space="preserve">significant curricular changes, course reorganizations, or </w:t>
      </w:r>
      <w:r w:rsidDel="00000000" w:rsidR="00000000" w:rsidRPr="00000000">
        <w:rPr>
          <w:rFonts w:ascii="Arial" w:cs="Arial" w:eastAsia="Arial" w:hAnsi="Arial"/>
          <w:b w:val="1"/>
          <w:sz w:val="20"/>
          <w:szCs w:val="20"/>
          <w:u w:val="single"/>
          <w:rtl w:val="0"/>
        </w:rPr>
        <w:t xml:space="preserve">restructuring will be compensated for loss of work intensity due to </w:t>
      </w:r>
      <w:r w:rsidDel="00000000" w:rsidR="00000000" w:rsidRPr="00000000">
        <w:rPr>
          <w:rFonts w:ascii="Arial" w:cs="Arial" w:eastAsia="Arial" w:hAnsi="Arial"/>
          <w:i w:val="1"/>
          <w:strike w:val="1"/>
          <w:color w:val="ff0000"/>
          <w:sz w:val="20"/>
          <w:szCs w:val="20"/>
          <w:rtl w:val="0"/>
        </w:rPr>
        <w:t xml:space="preserve">this</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these curricular changes, course reorganizations, or </w:t>
      </w:r>
      <w:r w:rsidDel="00000000" w:rsidR="00000000" w:rsidRPr="00000000">
        <w:rPr>
          <w:rFonts w:ascii="Arial" w:cs="Arial" w:eastAsia="Arial" w:hAnsi="Arial"/>
          <w:b w:val="1"/>
          <w:sz w:val="20"/>
          <w:szCs w:val="20"/>
          <w:u w:val="single"/>
          <w:rtl w:val="0"/>
        </w:rPr>
        <w:t xml:space="preserve">restructuring. </w:t>
      </w:r>
      <w:r w:rsidDel="00000000" w:rsidR="00000000" w:rsidRPr="00000000">
        <w:rPr>
          <w:rFonts w:ascii="Arial" w:cs="Arial" w:eastAsia="Arial" w:hAnsi="Arial"/>
          <w:i w:val="1"/>
          <w:strike w:val="1"/>
          <w:color w:val="ff0000"/>
          <w:sz w:val="20"/>
          <w:szCs w:val="20"/>
          <w:rtl w:val="0"/>
        </w:rPr>
        <w:t xml:space="preserve">In order to </w:t>
      </w:r>
      <w:r w:rsidDel="00000000" w:rsidR="00000000" w:rsidRPr="00000000">
        <w:rPr>
          <w:rFonts w:ascii="Arial" w:cs="Arial" w:eastAsia="Arial" w:hAnsi="Arial"/>
          <w:b w:val="1"/>
          <w:i w:val="1"/>
          <w:color w:val="ff0000"/>
          <w:sz w:val="20"/>
          <w:szCs w:val="20"/>
          <w:u w:val="single"/>
          <w:rtl w:val="0"/>
        </w:rPr>
        <w:t xml:space="preserve">To</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be eligible for this compensation, members must meet the following requirements: </w:t>
      </w:r>
    </w:p>
    <w:p w:rsidR="00000000" w:rsidDel="00000000" w:rsidP="00000000" w:rsidRDefault="00000000" w:rsidRPr="00000000" w14:paraId="00000405">
      <w:pPr>
        <w:widowControl w:val="1"/>
        <w:numPr>
          <w:ilvl w:val="0"/>
          <w:numId w:val="3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r w:rsidDel="00000000" w:rsidR="00000000" w:rsidRPr="00000000">
        <w:rPr>
          <w:rtl w:val="0"/>
        </w:rPr>
      </w:r>
    </w:p>
    <w:p w:rsidR="00000000" w:rsidDel="00000000" w:rsidP="00000000" w:rsidRDefault="00000000" w:rsidRPr="00000000" w14:paraId="00000406">
      <w:pPr>
        <w:widowControl w:val="1"/>
        <w:numPr>
          <w:ilvl w:val="0"/>
          <w:numId w:val="3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w:t>
      </w:r>
      <w:r w:rsidDel="00000000" w:rsidR="00000000" w:rsidRPr="00000000">
        <w:rPr>
          <w:rFonts w:ascii="Arial" w:cs="Arial" w:eastAsia="Arial" w:hAnsi="Arial"/>
          <w:b w:val="1"/>
          <w:i w:val="1"/>
          <w:color w:val="ff0000"/>
          <w:sz w:val="20"/>
          <w:szCs w:val="20"/>
          <w:u w:val="single"/>
          <w:rtl w:val="0"/>
        </w:rPr>
        <w:t xml:space="preserve">50%</w:t>
      </w:r>
      <w:r w:rsidDel="00000000" w:rsidR="00000000" w:rsidRPr="00000000">
        <w:rPr>
          <w:rFonts w:ascii="Arial" w:cs="Arial" w:eastAsia="Arial" w:hAnsi="Arial"/>
          <w:i w:val="1"/>
          <w:strike w:val="1"/>
          <w:color w:val="ff0000"/>
          <w:sz w:val="20"/>
          <w:szCs w:val="20"/>
          <w:rtl w:val="0"/>
        </w:rPr>
        <w:t xml:space="preserve">2/3</w:t>
      </w:r>
      <w:r w:rsidDel="00000000" w:rsidR="00000000" w:rsidRPr="00000000">
        <w:rPr>
          <w:rFonts w:ascii="Arial" w:cs="Arial" w:eastAsia="Arial" w:hAnsi="Arial"/>
          <w:b w:val="1"/>
          <w:sz w:val="20"/>
          <w:szCs w:val="20"/>
          <w:u w:val="single"/>
          <w:rtl w:val="0"/>
        </w:rPr>
        <w:t xml:space="preserve"> or less of their average number of Type 1 or equivalent positions based on the previous 5 contract year period</w:t>
      </w:r>
      <w:r w:rsidDel="00000000" w:rsidR="00000000" w:rsidRPr="00000000">
        <w:rPr>
          <w:rtl w:val="0"/>
        </w:rPr>
      </w:r>
    </w:p>
    <w:p w:rsidR="00000000" w:rsidDel="00000000" w:rsidP="00000000" w:rsidRDefault="00000000" w:rsidRPr="00000000" w14:paraId="00000407">
      <w:pPr>
        <w:widowControl w:val="1"/>
        <w:numPr>
          <w:ilvl w:val="0"/>
          <w:numId w:val="34"/>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r w:rsidDel="00000000" w:rsidR="00000000" w:rsidRPr="00000000">
        <w:rPr>
          <w:rtl w:val="0"/>
        </w:rPr>
      </w:r>
    </w:p>
    <w:p w:rsidR="00000000" w:rsidDel="00000000" w:rsidP="00000000" w:rsidRDefault="00000000" w:rsidRPr="00000000" w14:paraId="00000408">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9">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w:t>
      </w:r>
      <w:r w:rsidDel="00000000" w:rsidR="00000000" w:rsidRPr="00000000">
        <w:rPr>
          <w:rFonts w:ascii="Arial" w:cs="Arial" w:eastAsia="Arial" w:hAnsi="Arial"/>
          <w:b w:val="1"/>
          <w:i w:val="1"/>
          <w:color w:val="ff0000"/>
          <w:sz w:val="20"/>
          <w:szCs w:val="20"/>
          <w:u w:val="single"/>
          <w:rtl w:val="0"/>
        </w:rPr>
        <w:t xml:space="preserve">2/5</w:t>
      </w:r>
      <w:r w:rsidDel="00000000" w:rsidR="00000000" w:rsidRPr="00000000">
        <w:rPr>
          <w:rFonts w:ascii="Arial" w:cs="Arial" w:eastAsia="Arial" w:hAnsi="Arial"/>
          <w:b w:val="1"/>
          <w:i w:val="1"/>
          <w:strike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1/2</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of the rate for each position less than their average number of Type 1 or equivalent positions over the previous 5 contract years.</w:t>
      </w:r>
    </w:p>
    <w:p w:rsidR="00000000" w:rsidDel="00000000" w:rsidP="00000000" w:rsidRDefault="00000000" w:rsidRPr="00000000" w14:paraId="0000040A">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B">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w:t>
      </w:r>
      <w:r w:rsidDel="00000000" w:rsidR="00000000" w:rsidRPr="00000000">
        <w:rPr>
          <w:rFonts w:ascii="Arial" w:cs="Arial" w:eastAsia="Arial" w:hAnsi="Arial"/>
          <w:b w:val="1"/>
          <w:i w:val="1"/>
          <w:color w:val="ff0000"/>
          <w:sz w:val="20"/>
          <w:szCs w:val="20"/>
          <w:u w:val="single"/>
          <w:rtl w:val="0"/>
        </w:rPr>
        <w:t xml:space="preserve">2/5</w:t>
      </w:r>
      <w:r w:rsidDel="00000000" w:rsidR="00000000" w:rsidRPr="00000000">
        <w:rPr>
          <w:rFonts w:ascii="Arial" w:cs="Arial" w:eastAsia="Arial" w:hAnsi="Arial"/>
          <w:b w:val="1"/>
          <w:i w:val="1"/>
          <w:strike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1/2</w:t>
      </w:r>
      <w:r w:rsidDel="00000000" w:rsidR="00000000" w:rsidRPr="00000000">
        <w:rPr>
          <w:rFonts w:ascii="Arial" w:cs="Arial" w:eastAsia="Arial" w:hAnsi="Arial"/>
          <w:b w:val="1"/>
          <w:sz w:val="20"/>
          <w:szCs w:val="20"/>
          <w:u w:val="single"/>
          <w:rtl w:val="0"/>
        </w:rPr>
        <w:t xml:space="preserve">of the rate for 1 Type 1 or equivalent position. </w:t>
      </w:r>
    </w:p>
    <w:p w:rsidR="00000000" w:rsidDel="00000000" w:rsidP="00000000" w:rsidRDefault="00000000" w:rsidRPr="00000000" w14:paraId="0000040C">
      <w:pPr>
        <w:ind w:left="426"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D">
      <w:pPr>
        <w:ind w:left="426"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 period of approved credited for service and/or approved leave under the CA counts for eligibility purposes but not for payment.</w:t>
      </w:r>
    </w:p>
    <w:p w:rsidR="00000000" w:rsidDel="00000000" w:rsidP="00000000" w:rsidRDefault="00000000" w:rsidRPr="00000000" w14:paraId="0000040E">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0F">
      <w:pPr>
        <w:numPr>
          <w:ilvl w:val="0"/>
          <w:numId w:val="38"/>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Memorandum of Settlement (Special Renewable Contracts)</w:t>
      </w:r>
    </w:p>
    <w:p w:rsidR="00000000" w:rsidDel="00000000" w:rsidP="00000000" w:rsidRDefault="00000000" w:rsidRPr="00000000" w14:paraId="00000410">
      <w:pPr>
        <w:ind w:left="1418"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1">
      <w:pPr>
        <w:ind w:left="1418" w:hanging="1276"/>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12">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w:t>
      </w:r>
    </w:p>
    <w:p w:rsidR="00000000" w:rsidDel="00000000" w:rsidP="00000000" w:rsidRDefault="00000000" w:rsidRPr="00000000" w14:paraId="00000413">
      <w:pPr>
        <w:ind w:left="426"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4">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RENEWABLE CONTRACTS (“SRC’S”)</w:t>
      </w:r>
    </w:p>
    <w:p w:rsidR="00000000" w:rsidDel="00000000" w:rsidP="00000000" w:rsidRDefault="00000000" w:rsidRPr="00000000" w14:paraId="00000415">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6">
      <w:pPr>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417">
      <w:pPr>
        <w:ind w:left="426"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8">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419">
      <w:pPr>
        <w:ind w:left="426" w:firstLine="0"/>
        <w:jc w:val="both"/>
        <w:rPr>
          <w:rFonts w:ascii="Arial" w:cs="Arial" w:eastAsia="Arial" w:hAnsi="Arial"/>
          <w:i w:val="1"/>
          <w:strike w:val="1"/>
          <w:color w:val="ff0000"/>
        </w:rPr>
      </w:pPr>
      <w:r w:rsidDel="00000000" w:rsidR="00000000" w:rsidRPr="00000000">
        <w:rPr>
          <w:rtl w:val="0"/>
        </w:rPr>
      </w:r>
    </w:p>
    <w:p w:rsidR="00000000" w:rsidDel="00000000" w:rsidP="00000000" w:rsidRDefault="00000000" w:rsidRPr="00000000" w14:paraId="0000041A">
      <w:pPr>
        <w:ind w:left="426" w:firstLine="0"/>
        <w:jc w:val="both"/>
        <w:rPr>
          <w:rFonts w:ascii="Arial" w:cs="Arial" w:eastAsia="Arial" w:hAnsi="Arial"/>
          <w:sz w:val="18"/>
          <w:szCs w:val="18"/>
        </w:rPr>
      </w:pPr>
      <w:r w:rsidDel="00000000" w:rsidR="00000000" w:rsidRPr="00000000">
        <w:rPr>
          <w:rFonts w:ascii="Arial" w:cs="Arial" w:eastAsia="Arial" w:hAnsi="Arial"/>
          <w:i w:val="1"/>
          <w:strike w:val="1"/>
          <w:color w:val="ff0000"/>
          <w:sz w:val="20"/>
          <w:szCs w:val="20"/>
          <w:rtl w:val="0"/>
        </w:rPr>
        <w:t xml:space="preserve">NOTE: </w:t>
      </w:r>
      <w:r w:rsidDel="00000000" w:rsidR="00000000" w:rsidRPr="00000000">
        <w:rPr>
          <w:rFonts w:ascii="Arial" w:cs="Arial" w:eastAsia="Arial" w:hAnsi="Arial"/>
          <w:sz w:val="20"/>
          <w:szCs w:val="20"/>
          <w:rtl w:val="0"/>
        </w:rPr>
        <w:t xml:space="preserve">Pursuant to the Memorandum of Agreement signed by the Employer and the York University Faculty Association (YUFA) on </w:t>
      </w:r>
      <w:sdt>
        <w:sdtPr>
          <w:tag w:val="goog_rdk_2"/>
        </w:sdtPr>
        <w:sdtContent>
          <w:commentRangeStart w:id="2"/>
        </w:sdtContent>
      </w:sdt>
      <w:r w:rsidDel="00000000" w:rsidR="00000000" w:rsidRPr="00000000">
        <w:rPr>
          <w:rFonts w:ascii="Arial" w:cs="Arial" w:eastAsia="Arial" w:hAnsi="Arial"/>
          <w:b w:val="1"/>
          <w:i w:val="1"/>
          <w:color w:val="ff0000"/>
          <w:sz w:val="20"/>
          <w:szCs w:val="20"/>
          <w:highlight w:val="yellow"/>
          <w:u w:val="single"/>
          <w:rtl w:val="0"/>
        </w:rPr>
        <w:t xml:space="preserve">[date TBD] </w:t>
      </w:r>
      <w:r w:rsidDel="00000000" w:rsidR="00000000" w:rsidRPr="00000000">
        <w:rPr>
          <w:rFonts w:ascii="Arial" w:cs="Arial" w:eastAsia="Arial" w:hAnsi="Arial"/>
          <w:i w:val="1"/>
          <w:strike w:val="1"/>
          <w:color w:val="ff0000"/>
          <w:sz w:val="20"/>
          <w:szCs w:val="20"/>
          <w:rtl w:val="0"/>
        </w:rPr>
        <w:t xml:space="preserve">May 10, 2019</w:t>
      </w:r>
      <w:r w:rsidDel="00000000" w:rsidR="00000000" w:rsidRPr="00000000">
        <w:rPr>
          <w:rFonts w:ascii="Arial" w:cs="Arial" w:eastAsia="Arial" w:hAnsi="Arial"/>
          <w:sz w:val="20"/>
          <w:szCs w:val="20"/>
          <w:rtl w:val="0"/>
        </w:rPr>
        <w:t xml:space="preserve"> and ratified by the general membership of YUFA on </w:t>
      </w:r>
      <w:r w:rsidDel="00000000" w:rsidR="00000000" w:rsidRPr="00000000">
        <w:rPr>
          <w:rFonts w:ascii="Arial" w:cs="Arial" w:eastAsia="Arial" w:hAnsi="Arial"/>
          <w:b w:val="1"/>
          <w:i w:val="1"/>
          <w:color w:val="ff0000"/>
          <w:sz w:val="20"/>
          <w:szCs w:val="20"/>
          <w:highlight w:val="yellow"/>
          <w:u w:val="single"/>
          <w:rtl w:val="0"/>
        </w:rPr>
        <w:t xml:space="preserve">[date TBD] </w:t>
      </w:r>
      <w:commentRangeEnd w:id="2"/>
      <w:r w:rsidDel="00000000" w:rsidR="00000000" w:rsidRPr="00000000">
        <w:commentReference w:id="2"/>
      </w:r>
      <w:r w:rsidDel="00000000" w:rsidR="00000000" w:rsidRPr="00000000">
        <w:rPr>
          <w:rFonts w:ascii="Arial" w:cs="Arial" w:eastAsia="Arial" w:hAnsi="Arial"/>
          <w:i w:val="1"/>
          <w:strike w:val="1"/>
          <w:color w:val="ff0000"/>
          <w:sz w:val="20"/>
          <w:szCs w:val="20"/>
          <w:rtl w:val="0"/>
        </w:rPr>
        <w:t xml:space="preserve">June 26, 2019</w:t>
      </w:r>
      <w:r w:rsidDel="00000000" w:rsidR="00000000" w:rsidRPr="00000000">
        <w:rPr>
          <w:rFonts w:ascii="Arial" w:cs="Arial" w:eastAsia="Arial" w:hAnsi="Arial"/>
          <w:i w:val="1"/>
          <w:strike w:val="1"/>
          <w:color w:val="ff0000"/>
          <w:sz w:val="20"/>
          <w:szCs w:val="20"/>
          <w:rtl w:val="0"/>
        </w:rPr>
        <w:t xml:space="preserve">, in response to arbitrator Jim Hayes’ December 3, 2018 Arbitration Award</w:t>
      </w:r>
      <w:r w:rsidDel="00000000" w:rsidR="00000000" w:rsidRPr="00000000">
        <w:rPr>
          <w:rFonts w:ascii="Arial" w:cs="Arial" w:eastAsia="Arial" w:hAnsi="Arial"/>
          <w:sz w:val="20"/>
          <w:szCs w:val="20"/>
          <w:rtl w:val="0"/>
        </w:rPr>
        <w:t xml:space="preserve">, 18 SRCs will be appointed to full-time faculty positions by August 31, </w:t>
      </w:r>
      <w:r w:rsidDel="00000000" w:rsidR="00000000" w:rsidRPr="00000000">
        <w:rPr>
          <w:rFonts w:ascii="Arial" w:cs="Arial" w:eastAsia="Arial" w:hAnsi="Arial"/>
          <w:i w:val="1"/>
          <w:strike w:val="1"/>
          <w:color w:val="ff0000"/>
          <w:sz w:val="20"/>
          <w:szCs w:val="20"/>
          <w:rtl w:val="0"/>
        </w:rPr>
        <w:t xml:space="preserve">2020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2026</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1B">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C">
      <w:pPr>
        <w:ind w:left="426" w:firstLine="0"/>
        <w:jc w:val="both"/>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A minimum of nine (9) recommendations will be prioritized for candidates who self-identify as Indigenous or as a member of a racialized group. Where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tl w:val="0"/>
        </w:rPr>
      </w:r>
    </w:p>
    <w:p w:rsidR="00000000" w:rsidDel="00000000" w:rsidP="00000000" w:rsidRDefault="00000000" w:rsidRPr="00000000" w14:paraId="0000041D">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E">
      <w:pPr>
        <w:ind w:left="426" w:firstLine="0"/>
        <w:jc w:val="both"/>
        <w:rPr>
          <w:rFonts w:ascii="Arial" w:cs="Arial" w:eastAsia="Arial" w:hAnsi="Arial"/>
          <w:i w:val="1"/>
          <w:strike w:val="1"/>
          <w:color w:val="ff0000"/>
        </w:rPr>
      </w:pPr>
      <w:r w:rsidDel="00000000" w:rsidR="00000000" w:rsidRPr="00000000">
        <w:rPr>
          <w:rFonts w:ascii="Arial" w:cs="Arial" w:eastAsia="Arial" w:hAnsi="Arial"/>
          <w:i w:val="1"/>
          <w:strike w:val="1"/>
          <w:color w:val="ff0000"/>
          <w:sz w:val="20"/>
          <w:szCs w:val="20"/>
          <w:rtl w:val="0"/>
        </w:rPr>
        <w:t xml:space="preserve">A total of 18 SRCs will be appointed by </w:t>
      </w:r>
      <w:r w:rsidDel="00000000" w:rsidR="00000000" w:rsidRPr="00000000">
        <w:rPr>
          <w:rFonts w:ascii="Arial" w:cs="Arial" w:eastAsia="Arial" w:hAnsi="Arial"/>
          <w:i w:val="1"/>
          <w:strike w:val="1"/>
          <w:color w:val="ff0000"/>
          <w:sz w:val="20"/>
          <w:szCs w:val="20"/>
          <w:rtl w:val="0"/>
        </w:rPr>
        <w:t xml:space="preserve">July 1, 2026</w:t>
      </w:r>
      <w:r w:rsidDel="00000000" w:rsidR="00000000" w:rsidRPr="00000000">
        <w:rPr>
          <w:rFonts w:ascii="Arial" w:cs="Arial" w:eastAsia="Arial" w:hAnsi="Arial"/>
          <w:i w:val="1"/>
          <w:strike w:val="1"/>
          <w:color w:val="ff0000"/>
          <w:sz w:val="20"/>
          <w:szCs w:val="20"/>
          <w:rtl w:val="0"/>
        </w:rPr>
        <w:t xml:space="preserve">,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r w:rsidDel="00000000" w:rsidR="00000000" w:rsidRPr="00000000">
        <w:rPr>
          <w:rtl w:val="0"/>
        </w:rPr>
      </w:r>
    </w:p>
    <w:p w:rsidR="00000000" w:rsidDel="00000000" w:rsidP="00000000" w:rsidRDefault="00000000" w:rsidRPr="00000000" w14:paraId="0000041F">
      <w:pPr>
        <w:ind w:left="426" w:hanging="1276"/>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20">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421">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422">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23">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w:t>
      </w:r>
    </w:p>
    <w:p w:rsidR="00000000" w:rsidDel="00000000" w:rsidP="00000000" w:rsidRDefault="00000000" w:rsidRPr="00000000" w14:paraId="00000424">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425">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5.04 (Discussions regarding Workplace Accommodation)</w:t>
      </w:r>
    </w:p>
    <w:p w:rsidR="00000000" w:rsidDel="00000000" w:rsidP="00000000" w:rsidRDefault="00000000" w:rsidRPr="00000000" w14:paraId="00000426">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427">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p>
    <w:p w:rsidR="00000000" w:rsidDel="00000000" w:rsidP="00000000" w:rsidRDefault="00000000" w:rsidRPr="00000000" w14:paraId="00000428">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11 (Postings)</w:t>
      </w:r>
    </w:p>
    <w:p w:rsidR="00000000" w:rsidDel="00000000" w:rsidP="00000000" w:rsidRDefault="00000000" w:rsidRPr="00000000" w14:paraId="00000429">
      <w:pPr>
        <w:numPr>
          <w:ilvl w:val="0"/>
          <w:numId w:val="4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(Code Based Extension Requests)</w:t>
      </w:r>
    </w:p>
    <w:p w:rsidR="00000000" w:rsidDel="00000000" w:rsidP="00000000" w:rsidRDefault="00000000" w:rsidRPr="00000000" w14:paraId="0000042A">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w:t>
      </w:r>
    </w:p>
    <w:p w:rsidR="00000000" w:rsidDel="00000000" w:rsidP="00000000" w:rsidRDefault="00000000" w:rsidRPr="00000000" w14:paraId="0000042B">
      <w:pPr>
        <w:numPr>
          <w:ilvl w:val="0"/>
          <w:numId w:val="40"/>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17.06.1 (Year of Credit for Pregancy Leave Prior to 1987–88)</w:t>
      </w:r>
    </w:p>
    <w:p w:rsidR="00000000" w:rsidDel="00000000" w:rsidP="00000000" w:rsidRDefault="00000000" w:rsidRPr="00000000" w14:paraId="0000042C">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Intent (IPAL Instructors)</w:t>
      </w:r>
    </w:p>
    <w:p w:rsidR="00000000" w:rsidDel="00000000" w:rsidP="00000000" w:rsidRDefault="00000000" w:rsidRPr="00000000" w14:paraId="0000042D">
      <w:pPr>
        <w:numPr>
          <w:ilvl w:val="0"/>
          <w:numId w:val="4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w:t>
      </w:r>
    </w:p>
    <w:p w:rsidR="00000000" w:rsidDel="00000000" w:rsidP="00000000" w:rsidRDefault="00000000" w:rsidRPr="00000000" w14:paraId="0000042E">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0">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w:t>
      </w:r>
      <w:r w:rsidDel="00000000" w:rsidR="00000000" w:rsidRPr="00000000">
        <w:rPr>
          <w:rFonts w:ascii="Arial" w:cs="Arial" w:eastAsia="Arial" w:hAnsi="Arial"/>
          <w:b w:val="1"/>
          <w:sz w:val="20"/>
          <w:szCs w:val="20"/>
          <w:rtl w:val="0"/>
        </w:rPr>
        <w:t xml:space="preserve">(Accommodations for Racialized Members Who Experience Racial Discrimination, Harassment, and Violence)</w:t>
      </w:r>
    </w:p>
    <w:p w:rsidR="00000000" w:rsidDel="00000000" w:rsidP="00000000" w:rsidRDefault="00000000" w:rsidRPr="00000000" w14:paraId="00000431">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w:t>
      </w:r>
    </w:p>
    <w:p w:rsidR="00000000" w:rsidDel="00000000" w:rsidP="00000000" w:rsidRDefault="00000000" w:rsidRPr="00000000" w14:paraId="00000432">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43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43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housing, and/or extracurricular activities. </w:t>
      </w:r>
    </w:p>
    <w:p w:rsidR="00000000" w:rsidDel="00000000" w:rsidP="00000000" w:rsidRDefault="00000000" w:rsidRPr="00000000" w14:paraId="0000043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43A">
      <w:pPr>
        <w:tabs>
          <w:tab w:val="left" w:leader="none" w:pos="1379"/>
          <w:tab w:val="left" w:leader="none" w:pos="1380"/>
        </w:tabs>
        <w:ind w:left="2160"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5.03.1 (Employment Equity Committee)</w:t>
      </w:r>
    </w:p>
    <w:p w:rsidR="00000000" w:rsidDel="00000000" w:rsidP="00000000" w:rsidRDefault="00000000" w:rsidRPr="00000000" w14:paraId="0000043C">
      <w:pPr>
        <w:keepNext w:val="0"/>
        <w:keepLines w:val="0"/>
        <w:pageBreakBefore w:val="0"/>
        <w:widowControl w:val="0"/>
        <w:numPr>
          <w:ilvl w:val="2"/>
          <w:numId w:val="38"/>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43D">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3E">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43F">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0">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441">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44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3">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4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44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44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44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44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44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44A">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4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44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44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44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44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45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452">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3">
      <w:pPr>
        <w:numPr>
          <w:ilvl w:val="3"/>
          <w:numId w:val="10"/>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5.04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454">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5">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456">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7">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458">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59">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45A">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5B">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45C">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D">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45E">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5F">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460">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1">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2">
      <w:pPr>
        <w:numPr>
          <w:ilvl w:val="3"/>
          <w:numId w:val="10"/>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463">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464">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465">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6">
      <w:pPr>
        <w:numPr>
          <w:ilvl w:val="3"/>
          <w:numId w:val="10"/>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68">
      <w:pPr>
        <w:spacing w:after="240" w:lineRule="auto"/>
        <w:ind w:left="1843"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10.05.6 </w:t>
        <w:tab/>
        <w:t xml:space="preserve">PROTECTION FROM TECHNOLOGY CHANGES</w:t>
      </w:r>
    </w:p>
    <w:p w:rsidR="00000000" w:rsidDel="00000000" w:rsidP="00000000" w:rsidRDefault="00000000" w:rsidRPr="00000000" w14:paraId="00000469">
      <w:pPr>
        <w:ind w:left="1843"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46A">
      <w:pPr>
        <w:ind w:left="1843" w:hanging="113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B">
      <w:pPr>
        <w:ind w:left="1843"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w:t>
        <w:tab/>
        <w:t xml:space="preserve">The Employer will not, without training, require an employee to use technological skills other than those agreed to at the time of hiring. The Employer shall bear all costs associated with the training. As in 10.04.5, any such employer-required training shall be paid at the tutor 3 rate.</w:t>
      </w:r>
    </w:p>
    <w:p w:rsidR="00000000" w:rsidDel="00000000" w:rsidP="00000000" w:rsidRDefault="00000000" w:rsidRPr="00000000" w14:paraId="0000046C">
      <w:pPr>
        <w:ind w:left="1843" w:hanging="113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D">
      <w:pPr>
        <w:ind w:left="1843"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46E">
      <w:pPr>
        <w:ind w:left="1843" w:hanging="113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F">
      <w:pPr>
        <w:ind w:left="1843" w:hanging="1134"/>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10.05.9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r w:rsidDel="00000000" w:rsidR="00000000" w:rsidRPr="00000000">
        <w:rPr>
          <w:rtl w:val="0"/>
        </w:rPr>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(Postings)</w:t>
      </w:r>
    </w:p>
    <w:p w:rsidR="00000000" w:rsidDel="00000000" w:rsidP="00000000" w:rsidRDefault="00000000" w:rsidRPr="00000000" w14:paraId="00000473">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4">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[All of the paragraphs in Article 11 up to 11.05, except 11.02.1, are misnumbered and need to be renumbered correctly as Article 11, not 10.]</w:t>
      </w:r>
      <w:r w:rsidDel="00000000" w:rsidR="00000000" w:rsidRPr="00000000">
        <w:rPr>
          <w:rtl w:val="0"/>
        </w:rPr>
      </w:r>
    </w:p>
    <w:p w:rsidR="00000000" w:rsidDel="00000000" w:rsidP="00000000" w:rsidRDefault="00000000" w:rsidRPr="00000000" w14:paraId="00000475">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6">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77">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8">
      <w:pPr>
        <w:tabs>
          <w:tab w:val="left" w:leader="none" w:pos="709"/>
        </w:tabs>
        <w:ind w:left="1843" w:hanging="1134"/>
        <w:rPr>
          <w:rFonts w:ascii="Arial" w:cs="Arial" w:eastAsia="Arial" w:hAnsi="Arial"/>
          <w:sz w:val="20"/>
          <w:szCs w:val="20"/>
        </w:rPr>
      </w:pPr>
      <w:r w:rsidDel="00000000" w:rsidR="00000000" w:rsidRPr="00000000">
        <w:rPr>
          <w:rFonts w:ascii="Arial" w:cs="Arial" w:eastAsia="Arial" w:hAnsi="Arial"/>
          <w:sz w:val="20"/>
          <w:szCs w:val="20"/>
          <w:rtl w:val="0"/>
        </w:rPr>
        <w:t xml:space="preserve">11.01.3 </w:t>
        <w:tab/>
        <w:t xml:space="preserve">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479">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A">
      <w:pPr>
        <w:tabs>
          <w:tab w:val="left" w:leader="none" w:pos="709"/>
          <w:tab w:val="left" w:leader="none" w:pos="1843"/>
        </w:tabs>
        <w:ind w:left="1843"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clinical practice. For example: medical-surgical, acute care, mental health, public health, etc.</w:t>
      </w:r>
    </w:p>
    <w:p w:rsidR="00000000" w:rsidDel="00000000" w:rsidP="00000000" w:rsidRDefault="00000000" w:rsidRPr="00000000" w14:paraId="0000047B">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C">
      <w:pPr>
        <w:numPr>
          <w:ilvl w:val="0"/>
          <w:numId w:val="7"/>
        </w:numPr>
        <w:tabs>
          <w:tab w:val="left" w:leader="none" w:pos="709"/>
        </w:tabs>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(Code Based Extension Requests)</w:t>
      </w:r>
    </w:p>
    <w:p w:rsidR="00000000" w:rsidDel="00000000" w:rsidP="00000000" w:rsidRDefault="00000000" w:rsidRPr="00000000" w14:paraId="0000047D">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E">
      <w:pPr>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47F">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0">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w:t>
      </w:r>
      <w:r w:rsidDel="00000000" w:rsidR="00000000" w:rsidRPr="00000000">
        <w:rPr>
          <w:rFonts w:ascii="Arial" w:cs="Arial" w:eastAsia="Arial" w:hAnsi="Arial"/>
          <w:sz w:val="20"/>
          <w:szCs w:val="20"/>
          <w:rtl w:val="0"/>
        </w:rPr>
        <w:t xml:space="preserve">(part-time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w:t>
      </w:r>
      <w:r w:rsidDel="00000000" w:rsidR="00000000" w:rsidRPr="00000000">
        <w:rPr>
          <w:rFonts w:ascii="Arial" w:cs="Arial" w:eastAsia="Arial" w:hAnsi="Arial"/>
          <w:sz w:val="20"/>
          <w:szCs w:val="20"/>
          <w:rtl w:val="0"/>
        </w:rPr>
        <w:t xml:space="preserve">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81">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2">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r w:rsidDel="00000000" w:rsidR="00000000" w:rsidRPr="00000000">
        <w:rPr>
          <w:rtl w:val="0"/>
        </w:rPr>
      </w:r>
    </w:p>
    <w:p w:rsidR="00000000" w:rsidDel="00000000" w:rsidP="00000000" w:rsidRDefault="00000000" w:rsidRPr="00000000" w14:paraId="00000483">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w:t>
      </w:r>
    </w:p>
    <w:p w:rsidR="00000000" w:rsidDel="00000000" w:rsidP="00000000" w:rsidRDefault="00000000" w:rsidRPr="00000000" w14:paraId="00000485">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15.28</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48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7">
      <w:pPr>
        <w:numPr>
          <w:ilvl w:val="0"/>
          <w:numId w:val="7"/>
        </w:numPr>
        <w:tabs>
          <w:tab w:val="left" w:leader="none" w:pos="709"/>
        </w:tabs>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17.06.1 (Year of Credit for Pregancy Leave Prior to 1987–88)</w:t>
      </w:r>
      <w:r w:rsidDel="00000000" w:rsidR="00000000" w:rsidRPr="00000000">
        <w:rPr>
          <w:rtl w:val="0"/>
        </w:rPr>
      </w:r>
    </w:p>
    <w:p w:rsidR="00000000" w:rsidDel="00000000" w:rsidP="00000000" w:rsidRDefault="00000000" w:rsidRPr="00000000" w14:paraId="00000488">
      <w:pPr>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17.06.1 </w:t>
        <w:tab/>
        <w:t xml:space="preserve">YEAR OF SERVICE CREDIT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b w:val="1"/>
          <w:color w:val="ff0000"/>
          <w:sz w:val="20"/>
          <w:szCs w:val="20"/>
          <w:u w:val="single"/>
          <w:rtl w:val="0"/>
        </w:rPr>
        <w:t xml:space="preserve"> LEAVE</w:t>
      </w:r>
      <w:r w:rsidDel="00000000" w:rsidR="00000000" w:rsidRPr="00000000">
        <w:rPr>
          <w:rFonts w:ascii="Arial" w:cs="Arial" w:eastAsia="Arial" w:hAnsi="Arial"/>
          <w:sz w:val="20"/>
          <w:szCs w:val="20"/>
          <w:rtl w:val="0"/>
        </w:rPr>
        <w:t xml:space="preserve"> PRIOR TO 1987-88 </w:t>
      </w:r>
    </w:p>
    <w:p w:rsidR="00000000" w:rsidDel="00000000" w:rsidP="00000000" w:rsidRDefault="00000000" w:rsidRPr="00000000" w14:paraId="00000489">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1987-88 contract year, when there were no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or long- term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48A">
      <w:pPr>
        <w:ind w:left="158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Intent (IPAL Instructors)</w:t>
      </w:r>
    </w:p>
    <w:p w:rsidR="00000000" w:rsidDel="00000000" w:rsidP="00000000" w:rsidRDefault="00000000" w:rsidRPr="00000000" w14:paraId="0000048C">
      <w:pPr>
        <w:ind w:left="709"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INTENT–IPAL TEAM LECTURERS</w:t>
      </w:r>
    </w:p>
    <w:p w:rsidR="00000000" w:rsidDel="00000000" w:rsidP="00000000" w:rsidRDefault="00000000" w:rsidRPr="00000000" w14:paraId="0000048D">
      <w:pPr>
        <w:ind w:left="709"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8E">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p>
    <w:p w:rsidR="00000000" w:rsidDel="00000000" w:rsidP="00000000" w:rsidRDefault="00000000" w:rsidRPr="00000000" w14:paraId="0000048F">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0">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3">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94">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the time will be increased to 42 months.</w:t>
      </w:r>
    </w:p>
    <w:p w:rsidR="00000000" w:rsidDel="00000000" w:rsidP="00000000" w:rsidRDefault="00000000" w:rsidRPr="00000000" w14:paraId="00000496">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7">
      <w:pPr>
        <w:ind w:left="720" w:firstLine="0"/>
        <w:jc w:val="both"/>
        <w:rPr>
          <w:rFonts w:ascii="Arial" w:cs="Arial" w:eastAsia="Arial" w:hAnsi="Arial"/>
          <w:i w:val="1"/>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498">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9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2" w:date="2024-04-04T23:54:01Z">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to be determined.</w:t>
      </w:r>
    </w:p>
  </w:comment>
  <w:comment w:author="CUPE 3903 Bargaining Team" w:id="0" w:date="2024-04-04T22:14:52Z">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 w:author="CUPE 3903 Bargaining Team" w:id="1" w:date="2024-04-04T21:56:10Z">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A1" w15:done="0"/>
  <w15:commentEx w15:paraId="000004A2" w15:done="0"/>
  <w15:commentEx w15:paraId="000004A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6">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7">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10">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3">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14">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15">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8"/>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16">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abstractNum w:abstractNumId="20">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1">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4">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5">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05"/>
      </w:pPr>
      <w:rPr/>
    </w:lvl>
  </w:abstractNum>
  <w:abstractNum w:abstractNumId="28">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9">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3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4">
    <w:lvl w:ilvl="0">
      <w:start w:val="1"/>
      <w:numFmt w:val="lowerLetter"/>
      <w:lvlText w:val="%1)"/>
      <w:lvlJc w:val="left"/>
      <w:pPr>
        <w:ind w:left="0" w:hanging="360"/>
      </w:pPr>
      <w:rPr>
        <w:u w:val="none"/>
      </w:rPr>
    </w:lvl>
    <w:lvl w:ilvl="1">
      <w:start w:val="1"/>
      <w:numFmt w:val="lowerRoman"/>
      <w:lvlText w:val="%2)"/>
      <w:lvlJc w:val="right"/>
      <w:pPr>
        <w:ind w:left="72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2160" w:hanging="360"/>
      </w:pPr>
      <w:rPr>
        <w:u w:val="none"/>
      </w:rPr>
    </w:lvl>
    <w:lvl w:ilvl="4">
      <w:start w:val="1"/>
      <w:numFmt w:val="lowerRoman"/>
      <w:lvlText w:val="(%5)"/>
      <w:lvlJc w:val="right"/>
      <w:pPr>
        <w:ind w:left="2880" w:hanging="360"/>
      </w:pPr>
      <w:rPr>
        <w:u w:val="none"/>
      </w:rPr>
    </w:lvl>
    <w:lvl w:ilvl="5">
      <w:start w:val="1"/>
      <w:numFmt w:val="decimal"/>
      <w:lvlText w:val="(%6)"/>
      <w:lvlJc w:val="left"/>
      <w:pPr>
        <w:ind w:left="3600" w:hanging="360"/>
      </w:pPr>
      <w:rPr>
        <w:u w:val="none"/>
      </w:rPr>
    </w:lvl>
    <w:lvl w:ilvl="6">
      <w:start w:val="1"/>
      <w:numFmt w:val="lowerLetter"/>
      <w:lvlText w:val="%7."/>
      <w:lvlJc w:val="left"/>
      <w:pPr>
        <w:ind w:left="4320" w:hanging="360"/>
      </w:pPr>
      <w:rPr>
        <w:u w:val="none"/>
      </w:rPr>
    </w:lvl>
    <w:lvl w:ilvl="7">
      <w:start w:val="1"/>
      <w:numFmt w:val="lowerRoman"/>
      <w:lvlText w:val="%8."/>
      <w:lvlJc w:val="right"/>
      <w:pPr>
        <w:ind w:left="5040" w:hanging="360"/>
      </w:pPr>
      <w:rPr>
        <w:u w:val="none"/>
      </w:rPr>
    </w:lvl>
    <w:lvl w:ilvl="8">
      <w:start w:val="1"/>
      <w:numFmt w:val="decimal"/>
      <w:lvlText w:val="%9."/>
      <w:lvlJc w:val="left"/>
      <w:pPr>
        <w:ind w:left="5760" w:hanging="360"/>
      </w:pPr>
      <w:rPr>
        <w:u w:val="none"/>
      </w:rPr>
    </w:lvl>
  </w:abstractNum>
  <w:abstractNum w:abstractNumId="35">
    <w:lvl w:ilvl="0">
      <w:start w:val="1"/>
      <w:numFmt w:val="decimal"/>
      <w:lvlText w:val="%1."/>
      <w:lvlJc w:val="left"/>
      <w:pPr>
        <w:ind w:left="644" w:hanging="359.9999999999999"/>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8">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2"/>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39">
    <w:lvl w:ilvl="0">
      <w:start w:val="15"/>
      <w:numFmt w:val="decimal"/>
      <w:lvlText w:val="%1"/>
      <w:lvlJc w:val="left"/>
      <w:pPr>
        <w:ind w:left="473" w:hanging="473"/>
      </w:pPr>
      <w:rPr/>
    </w:lvl>
    <w:lvl w:ilvl="1">
      <w:start w:val="33"/>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Xei2a5a/EPlgZAA0JH+BbuaJA==">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