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y9cdp68yb8dc" w:id="0"/>
      <w:bookmarkEnd w:id="0"/>
      <w:r w:rsidDel="00000000" w:rsidR="00000000" w:rsidRPr="00000000">
        <w:rPr>
          <w:rtl w:val="0"/>
        </w:rPr>
        <w:t xml:space="preserve">2024-03-24 CUPE Proposals on LOU Workplace Accommodations</w:t>
      </w:r>
    </w:p>
    <w:p w:rsidR="00000000" w:rsidDel="00000000" w:rsidP="00000000" w:rsidRDefault="00000000" w:rsidRPr="00000000" w14:paraId="00000002">
      <w:pPr>
        <w:rPr>
          <w:b w:val="1"/>
        </w:rPr>
      </w:pPr>
      <w:r w:rsidDel="00000000" w:rsidR="00000000" w:rsidRPr="00000000">
        <w:rPr>
          <w:b w:val="1"/>
          <w:rtl w:val="0"/>
        </w:rPr>
        <w:t xml:space="preserve">March 24, 2024</w:t>
      </w:r>
      <w:r w:rsidDel="00000000" w:rsidR="00000000" w:rsidRPr="00000000">
        <w:rPr>
          <w:b w:val="1"/>
          <w:rtl w:val="0"/>
        </w:rPr>
        <w:t xml:space="preserve"> (3:30 p.m.)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spacing w:line="240" w:lineRule="auto"/>
        <w:rPr>
          <w:i w:val="1"/>
          <w:sz w:val="20"/>
          <w:szCs w:val="20"/>
        </w:rPr>
      </w:pPr>
      <w:r w:rsidDel="00000000" w:rsidR="00000000" w:rsidRPr="00000000">
        <w:rPr>
          <w:i w:val="1"/>
          <w:sz w:val="20"/>
          <w:szCs w:val="20"/>
          <w:rtl w:val="0"/>
        </w:rPr>
        <w:t xml:space="preserve">CUPE 3903 proposals are tabled without prejudice to the Union’s tabling of additional, new and/or amended proposals in the course of collective bargaining negotiations, and the Union’s interpretation of collective agreement language in any current or future grievance. Unless otherwise agreed any article or provision expiring during the life of the 2020–2023 Collective Agreement is hereby renewed.</w:t>
      </w:r>
    </w:p>
    <w:p w:rsidR="00000000" w:rsidDel="00000000" w:rsidP="00000000" w:rsidRDefault="00000000" w:rsidRPr="00000000" w14:paraId="00000005">
      <w:pPr>
        <w:rPr>
          <w:sz w:val="20"/>
          <w:szCs w:val="20"/>
          <w:highlight w:val="green"/>
        </w:rPr>
      </w:pPr>
      <w:r w:rsidDel="00000000" w:rsidR="00000000" w:rsidRPr="00000000">
        <w:rPr>
          <w:rtl w:val="0"/>
        </w:rPr>
      </w:r>
    </w:p>
    <w:p w:rsidR="00000000" w:rsidDel="00000000" w:rsidP="00000000" w:rsidRDefault="00000000" w:rsidRPr="00000000" w14:paraId="00000006">
      <w:pPr>
        <w:rPr>
          <w:sz w:val="20"/>
          <w:szCs w:val="20"/>
          <w:highlight w:val="green"/>
        </w:rPr>
      </w:pPr>
      <w:r w:rsidDel="00000000" w:rsidR="00000000" w:rsidRPr="00000000">
        <w:rPr>
          <w:rtl w:val="0"/>
        </w:rPr>
      </w:r>
    </w:p>
    <w:p w:rsidR="00000000" w:rsidDel="00000000" w:rsidP="00000000" w:rsidRDefault="00000000" w:rsidRPr="00000000" w14:paraId="00000007">
      <w:pPr>
        <w:rPr>
          <w:sz w:val="20"/>
          <w:szCs w:val="20"/>
          <w:highlight w:val="green"/>
        </w:rPr>
      </w:pPr>
      <w:r w:rsidDel="00000000" w:rsidR="00000000" w:rsidRPr="00000000">
        <w:rPr>
          <w:sz w:val="20"/>
          <w:szCs w:val="20"/>
          <w:highlight w:val="green"/>
          <w:rtl w:val="0"/>
        </w:rPr>
        <w:t xml:space="preserve">Agreed-to Language</w:t>
      </w:r>
    </w:p>
    <w:p w:rsidR="00000000" w:rsidDel="00000000" w:rsidP="00000000" w:rsidRDefault="00000000" w:rsidRPr="00000000" w14:paraId="00000008">
      <w:pPr>
        <w:rPr>
          <w:sz w:val="20"/>
          <w:szCs w:val="20"/>
          <w:highlight w:val="cyan"/>
        </w:rPr>
      </w:pPr>
      <w:r w:rsidDel="00000000" w:rsidR="00000000" w:rsidRPr="00000000">
        <w:rPr>
          <w:sz w:val="20"/>
          <w:szCs w:val="20"/>
          <w:highlight w:val="cyan"/>
          <w:rtl w:val="0"/>
        </w:rPr>
        <w:t xml:space="preserve">Employer Proposal</w:t>
      </w:r>
    </w:p>
    <w:p w:rsidR="00000000" w:rsidDel="00000000" w:rsidP="00000000" w:rsidRDefault="00000000" w:rsidRPr="00000000" w14:paraId="00000009">
      <w:pPr>
        <w:rPr>
          <w:sz w:val="20"/>
          <w:szCs w:val="20"/>
          <w:shd w:fill="ff9900" w:val="clear"/>
        </w:rPr>
      </w:pPr>
      <w:r w:rsidDel="00000000" w:rsidR="00000000" w:rsidRPr="00000000">
        <w:rPr>
          <w:sz w:val="20"/>
          <w:szCs w:val="20"/>
          <w:shd w:fill="ff9900" w:val="clear"/>
          <w:rtl w:val="0"/>
        </w:rPr>
        <w:t xml:space="preserve">CUPE Proposal </w:t>
      </w:r>
    </w:p>
    <w:p w:rsidR="00000000" w:rsidDel="00000000" w:rsidP="00000000" w:rsidRDefault="00000000" w:rsidRPr="00000000" w14:paraId="0000000A">
      <w:pPr>
        <w:rPr>
          <w:sz w:val="20"/>
          <w:szCs w:val="20"/>
          <w:shd w:fill="ff9900" w:val="clear"/>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w:t>
      </w:r>
    </w:p>
    <w:p w:rsidR="00000000" w:rsidDel="00000000" w:rsidP="00000000" w:rsidRDefault="00000000" w:rsidRPr="00000000" w14:paraId="0000000C">
      <w:pPr>
        <w:rPr>
          <w:sz w:val="20"/>
          <w:szCs w:val="20"/>
          <w:shd w:fill="ff9900" w:val="clear"/>
        </w:rPr>
      </w:pPr>
      <w:r w:rsidDel="00000000" w:rsidR="00000000" w:rsidRPr="00000000">
        <w:rPr>
          <w:rtl w:val="0"/>
        </w:rPr>
      </w:r>
    </w:p>
    <w:p w:rsidR="00000000" w:rsidDel="00000000" w:rsidP="00000000" w:rsidRDefault="00000000" w:rsidRPr="00000000" w14:paraId="0000000D">
      <w:pPr>
        <w:rPr>
          <w:sz w:val="20"/>
          <w:szCs w:val="20"/>
          <w:highlight w:val="green"/>
        </w:rPr>
      </w:pPr>
      <w:r w:rsidDel="00000000" w:rsidR="00000000" w:rsidRPr="00000000">
        <w:rPr>
          <w:rtl w:val="0"/>
        </w:rPr>
      </w:r>
    </w:p>
    <w:p w:rsidR="00000000" w:rsidDel="00000000" w:rsidP="00000000" w:rsidRDefault="00000000" w:rsidRPr="00000000" w14:paraId="0000000E">
      <w:pPr>
        <w:widowControl w:val="0"/>
        <w:spacing w:line="240" w:lineRule="auto"/>
        <w:jc w:val="center"/>
        <w:rPr>
          <w:b w:val="1"/>
          <w:sz w:val="20"/>
          <w:szCs w:val="20"/>
          <w:highlight w:val="green"/>
        </w:rPr>
      </w:pPr>
      <w:r w:rsidDel="00000000" w:rsidR="00000000" w:rsidRPr="00000000">
        <w:rPr>
          <w:b w:val="1"/>
          <w:sz w:val="20"/>
          <w:szCs w:val="20"/>
          <w:highlight w:val="green"/>
          <w:rtl w:val="0"/>
        </w:rPr>
        <w:t xml:space="preserve">Letter of Agreement </w:t>
      </w:r>
    </w:p>
    <w:p w:rsidR="00000000" w:rsidDel="00000000" w:rsidP="00000000" w:rsidRDefault="00000000" w:rsidRPr="00000000" w14:paraId="0000000F">
      <w:pPr>
        <w:widowControl w:val="0"/>
        <w:spacing w:line="240" w:lineRule="auto"/>
        <w:jc w:val="center"/>
        <w:rPr>
          <w:b w:val="1"/>
          <w:sz w:val="20"/>
          <w:szCs w:val="20"/>
          <w:shd w:fill="ff9900" w:val="clear"/>
        </w:rPr>
      </w:pPr>
      <w:r w:rsidDel="00000000" w:rsidR="00000000" w:rsidRPr="00000000">
        <w:rPr>
          <w:b w:val="1"/>
          <w:sz w:val="20"/>
          <w:szCs w:val="20"/>
          <w:highlight w:val="green"/>
          <w:rtl w:val="0"/>
        </w:rPr>
        <w:t xml:space="preserve">Discussions regarding Workplace Accommodation</w:t>
      </w:r>
      <w:r w:rsidDel="00000000" w:rsidR="00000000" w:rsidRPr="00000000">
        <w:rPr>
          <w:b w:val="1"/>
          <w:color w:val="c00000"/>
          <w:sz w:val="20"/>
          <w:szCs w:val="20"/>
          <w:highlight w:val="green"/>
          <w:rtl w:val="0"/>
        </w:rPr>
        <w:t xml:space="preserve"> </w:t>
      </w:r>
      <w:r w:rsidDel="00000000" w:rsidR="00000000" w:rsidRPr="00000000">
        <w:rPr>
          <w:b w:val="1"/>
          <w:color w:val="c00000"/>
          <w:sz w:val="20"/>
          <w:szCs w:val="20"/>
          <w:rtl w:val="0"/>
        </w:rPr>
        <w:t xml:space="preserve">– New Employer Counterproposal – February 21, 2024 </w:t>
      </w:r>
      <w:r w:rsidDel="00000000" w:rsidR="00000000" w:rsidRPr="00000000">
        <w:rPr>
          <w:b w:val="1"/>
          <w:color w:val="c00000"/>
          <w:sz w:val="20"/>
          <w:szCs w:val="20"/>
          <w:shd w:fill="ff9900" w:val="clear"/>
          <w:rtl w:val="0"/>
        </w:rPr>
        <w:t xml:space="preserve">**CUPE counterproposal March 24, 2:30 p.m.</w:t>
      </w:r>
      <w:r w:rsidDel="00000000" w:rsidR="00000000" w:rsidRPr="00000000">
        <w:rPr>
          <w:rtl w:val="0"/>
        </w:rPr>
      </w:r>
    </w:p>
    <w:p w:rsidR="00000000" w:rsidDel="00000000" w:rsidP="00000000" w:rsidRDefault="00000000" w:rsidRPr="00000000" w14:paraId="0000001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highlight w:val="green"/>
          <w:rtl w:val="0"/>
        </w:rPr>
        <w:t xml:space="preserve">The Union and the Employer agree that at each of the </w:t>
      </w:r>
      <w:r w:rsidDel="00000000" w:rsidR="00000000" w:rsidRPr="00000000">
        <w:rPr>
          <w:strike w:val="1"/>
          <w:color w:val="ff0000"/>
          <w:sz w:val="20"/>
          <w:szCs w:val="20"/>
          <w:highlight w:val="green"/>
          <w:rtl w:val="0"/>
        </w:rPr>
        <w:t xml:space="preserve">November</w:t>
      </w:r>
      <w:r w:rsidDel="00000000" w:rsidR="00000000" w:rsidRPr="00000000">
        <w:rPr>
          <w:color w:val="ff0000"/>
          <w:sz w:val="20"/>
          <w:szCs w:val="20"/>
          <w:highlight w:val="green"/>
          <w:rtl w:val="0"/>
        </w:rPr>
        <w:t xml:space="preserve"> February</w:t>
      </w:r>
      <w:r w:rsidDel="00000000" w:rsidR="00000000" w:rsidRPr="00000000">
        <w:rPr>
          <w:sz w:val="20"/>
          <w:szCs w:val="20"/>
          <w:highlight w:val="green"/>
          <w:rtl w:val="0"/>
        </w:rPr>
        <w:t xml:space="preserve"> and May Employee Well-Being – CUPE 3903 Monthly Review meetings, the parties will engage in a discussion the scope of which will include:</w:t>
      </w:r>
      <w:r w:rsidDel="00000000" w:rsidR="00000000" w:rsidRPr="00000000">
        <w:rPr>
          <w:sz w:val="20"/>
          <w:szCs w:val="20"/>
          <w:rtl w:val="0"/>
        </w:rPr>
        <w:t xml:space="preserve"> </w:t>
      </w:r>
    </w:p>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sz w:val="20"/>
          <w:szCs w:val="20"/>
          <w:highlight w:val="green"/>
        </w:rPr>
      </w:pPr>
      <w:r w:rsidDel="00000000" w:rsidR="00000000" w:rsidRPr="00000000">
        <w:rPr>
          <w:sz w:val="20"/>
          <w:szCs w:val="20"/>
          <w:highlight w:val="green"/>
          <w:rtl w:val="0"/>
        </w:rPr>
        <w:t xml:space="preserve">Data that the Employer provides to CUPE in advance of these meetings; and</w:t>
      </w:r>
    </w:p>
    <w:p w:rsidR="00000000" w:rsidDel="00000000" w:rsidP="00000000" w:rsidRDefault="00000000" w:rsidRPr="00000000" w14:paraId="00000014">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sz w:val="20"/>
          <w:szCs w:val="20"/>
          <w:highlight w:val="green"/>
        </w:rPr>
      </w:pPr>
      <w:r w:rsidDel="00000000" w:rsidR="00000000" w:rsidRPr="00000000">
        <w:rPr>
          <w:sz w:val="20"/>
          <w:szCs w:val="20"/>
          <w:highlight w:val="green"/>
          <w:rtl w:val="0"/>
        </w:rPr>
        <w:t xml:space="preserve">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016">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sz w:val="20"/>
          <w:szCs w:val="20"/>
        </w:rPr>
      </w:pPr>
      <w:r w:rsidDel="00000000" w:rsidR="00000000" w:rsidRPr="00000000">
        <w:rPr>
          <w:strike w:val="1"/>
          <w:color w:val="ff0000"/>
          <w:sz w:val="20"/>
          <w:szCs w:val="20"/>
          <w:highlight w:val="green"/>
          <w:rtl w:val="0"/>
        </w:rPr>
        <w:t xml:space="preserve">Two </w:t>
      </w:r>
      <w:r w:rsidDel="00000000" w:rsidR="00000000" w:rsidRPr="00000000">
        <w:rPr>
          <w:color w:val="ff0000"/>
          <w:sz w:val="20"/>
          <w:szCs w:val="20"/>
          <w:highlight w:val="green"/>
          <w:rtl w:val="0"/>
        </w:rPr>
        <w:t xml:space="preserve">Four</w:t>
      </w:r>
      <w:r w:rsidDel="00000000" w:rsidR="00000000" w:rsidRPr="00000000">
        <w:rPr>
          <w:sz w:val="20"/>
          <w:szCs w:val="20"/>
          <w:highlight w:val="green"/>
          <w:rtl w:val="0"/>
        </w:rPr>
        <w:t xml:space="preserve"> weeks in advance of a scheduled meeting, the Employer will provide the union with aggregate data regarding </w:t>
      </w:r>
      <w:r w:rsidDel="00000000" w:rsidR="00000000" w:rsidRPr="00000000">
        <w:rPr>
          <w:sz w:val="20"/>
          <w:szCs w:val="20"/>
          <w:shd w:fill="ff9900" w:val="clear"/>
          <w:rtl w:val="0"/>
        </w:rPr>
        <w:t xml:space="preserve">the number of members of the CUPE 3903 bargaining units seeking accommodations on medical/disability and family status grounds and the number of </w:t>
      </w:r>
      <w:r w:rsidDel="00000000" w:rsidR="00000000" w:rsidRPr="00000000">
        <w:rPr>
          <w:sz w:val="20"/>
          <w:szCs w:val="20"/>
          <w:highlight w:val="green"/>
          <w:rtl w:val="0"/>
        </w:rPr>
        <w:t xml:space="preserve">newly </w:t>
      </w:r>
      <w:r w:rsidDel="00000000" w:rsidR="00000000" w:rsidRPr="00000000">
        <w:rPr>
          <w:strike w:val="1"/>
          <w:sz w:val="20"/>
          <w:szCs w:val="20"/>
          <w:highlight w:val="cyan"/>
          <w:rtl w:val="0"/>
        </w:rPr>
        <w:t xml:space="preserve">medically</w:t>
      </w:r>
      <w:r w:rsidDel="00000000" w:rsidR="00000000" w:rsidRPr="00000000">
        <w:rPr>
          <w:sz w:val="20"/>
          <w:szCs w:val="20"/>
          <w:highlight w:val="cyan"/>
          <w:rtl w:val="0"/>
        </w:rPr>
        <w:t xml:space="preserve"> </w:t>
      </w:r>
      <w:r w:rsidDel="00000000" w:rsidR="00000000" w:rsidRPr="00000000">
        <w:rPr>
          <w:sz w:val="20"/>
          <w:szCs w:val="20"/>
          <w:highlight w:val="green"/>
          <w:rtl w:val="0"/>
        </w:rPr>
        <w:t xml:space="preserve">accommodated employees </w:t>
      </w:r>
      <w:r w:rsidDel="00000000" w:rsidR="00000000" w:rsidRPr="00000000">
        <w:rPr>
          <w:sz w:val="20"/>
          <w:szCs w:val="20"/>
          <w:shd w:fill="ff9900" w:val="clear"/>
          <w:rtl w:val="0"/>
        </w:rPr>
        <w:t xml:space="preserve">on medical/disability and family status grounds for the current and past academic year</w:t>
      </w:r>
      <w:r w:rsidDel="00000000" w:rsidR="00000000" w:rsidRPr="00000000">
        <w:rPr>
          <w:strike w:val="1"/>
          <w:sz w:val="20"/>
          <w:szCs w:val="20"/>
          <w:highlight w:val="cyan"/>
          <w:rtl w:val="0"/>
        </w:rPr>
        <w:t xml:space="preserve"> in the CUPE 3903 bargaining units</w:t>
      </w:r>
      <w:r w:rsidDel="00000000" w:rsidR="00000000" w:rsidRPr="00000000">
        <w:rPr>
          <w:sz w:val="20"/>
          <w:szCs w:val="20"/>
          <w:highlight w:val="green"/>
          <w:rtl w:val="0"/>
        </w:rPr>
        <w:t xml:space="preserve">, including non-confidential information regarding the nature of the accommodation provided.</w:t>
      </w:r>
      <w:r w:rsidDel="00000000" w:rsidR="00000000" w:rsidRPr="00000000">
        <w:rPr>
          <w:sz w:val="20"/>
          <w:szCs w:val="20"/>
          <w:rtl w:val="0"/>
        </w:rPr>
        <w:t xml:space="preserve"> </w:t>
      </w:r>
    </w:p>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highlight w:val="green"/>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r w:rsidDel="00000000" w:rsidR="00000000" w:rsidRPr="00000000">
        <w:rPr>
          <w:sz w:val="20"/>
          <w:szCs w:val="20"/>
          <w:rtl w:val="0"/>
        </w:rPr>
        <w:t xml:space="preserve">     </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highlight w:val="green"/>
        </w:rPr>
      </w:pPr>
      <w:r w:rsidDel="00000000" w:rsidR="00000000" w:rsidRPr="00000000">
        <w:rPr>
          <w:sz w:val="20"/>
          <w:szCs w:val="20"/>
          <w:highlight w:val="green"/>
          <w:rtl w:val="0"/>
        </w:rPr>
        <w:t xml:space="preserve">This Letter of Understanding will expire with the commencement of the renewal collective agreement following the 2023-26 collective agreement unless this Letter of Understanding is renewed by the parties.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