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61A7" w14:textId="77777777" w:rsidR="00A46119" w:rsidRPr="00A46119" w:rsidRDefault="00A46119" w:rsidP="00A46119">
      <w:pPr>
        <w:rPr>
          <w:rFonts w:ascii="Times New Roman" w:eastAsia="Times New Roman" w:hAnsi="Times New Roman" w:cs="Times New Roman"/>
          <w:kern w:val="0"/>
          <w14:ligatures w14:val="none"/>
        </w:rPr>
      </w:pPr>
      <w:r w:rsidRPr="00A46119">
        <w:rPr>
          <w:rFonts w:ascii="Arial" w:eastAsia="Times New Roman" w:hAnsi="Arial" w:cs="Arial"/>
          <w:color w:val="000000"/>
          <w:kern w:val="0"/>
          <w:sz w:val="20"/>
          <w:szCs w:val="20"/>
          <w14:ligatures w14:val="none"/>
        </w:rPr>
        <w:t>Preamble: For the purposes of the 2020-2023 collective agreement, recognizing the shared goal of increasing representation in appointments of candidates who self-identify as Indigenous or Racialized the parties have agreed to prioritize appointment of such candidates as set out in 12.04.1(ii).</w:t>
      </w:r>
    </w:p>
    <w:p w14:paraId="446031D0" w14:textId="77777777" w:rsidR="00A46119" w:rsidRPr="00A46119" w:rsidRDefault="00A46119" w:rsidP="00A46119">
      <w:pPr>
        <w:rPr>
          <w:rFonts w:ascii="Times New Roman" w:eastAsia="Times New Roman" w:hAnsi="Times New Roman" w:cs="Times New Roman"/>
          <w:kern w:val="0"/>
          <w14:ligatures w14:val="none"/>
        </w:rPr>
      </w:pPr>
      <w:r w:rsidRPr="00A46119">
        <w:rPr>
          <w:rFonts w:ascii="Arial" w:eastAsia="Times New Roman" w:hAnsi="Arial" w:cs="Arial"/>
          <w:color w:val="000000"/>
          <w:kern w:val="0"/>
          <w:sz w:val="20"/>
          <w:szCs w:val="20"/>
          <w14:ligatures w14:val="none"/>
        </w:rPr>
        <w:t> </w:t>
      </w:r>
    </w:p>
    <w:p w14:paraId="3963D2DA" w14:textId="77777777" w:rsidR="00A46119" w:rsidRPr="00A46119" w:rsidRDefault="00A46119" w:rsidP="00A46119">
      <w:pPr>
        <w:rPr>
          <w:rFonts w:ascii="Times New Roman" w:eastAsia="Times New Roman" w:hAnsi="Times New Roman" w:cs="Times New Roman"/>
          <w:kern w:val="0"/>
          <w14:ligatures w14:val="none"/>
        </w:rPr>
      </w:pPr>
      <w:r w:rsidRPr="00A46119">
        <w:rPr>
          <w:rFonts w:ascii="Arial" w:eastAsia="Times New Roman" w:hAnsi="Arial" w:cs="Arial"/>
          <w:color w:val="000000"/>
          <w:kern w:val="0"/>
          <w:sz w:val="20"/>
          <w:szCs w:val="20"/>
          <w14:ligatures w14:val="none"/>
        </w:rPr>
        <w:t>Appointments shall be made as follows:</w:t>
      </w:r>
    </w:p>
    <w:p w14:paraId="459CCA50" w14:textId="77777777" w:rsidR="00A46119" w:rsidRPr="00A46119" w:rsidRDefault="00A46119" w:rsidP="00A46119">
      <w:pPr>
        <w:rPr>
          <w:rFonts w:ascii="Times New Roman" w:eastAsia="Times New Roman" w:hAnsi="Times New Roman" w:cs="Times New Roman"/>
          <w:kern w:val="0"/>
          <w14:ligatures w14:val="none"/>
        </w:rPr>
      </w:pPr>
      <w:r w:rsidRPr="00A46119">
        <w:rPr>
          <w:rFonts w:ascii="Arial" w:eastAsia="Times New Roman" w:hAnsi="Arial" w:cs="Arial"/>
          <w:color w:val="000000"/>
          <w:kern w:val="0"/>
          <w:sz w:val="20"/>
          <w:szCs w:val="20"/>
          <w14:ligatures w14:val="none"/>
        </w:rPr>
        <w:t> </w:t>
      </w:r>
    </w:p>
    <w:p w14:paraId="2B0A4617" w14:textId="77777777" w:rsidR="00A46119" w:rsidRPr="00A46119" w:rsidRDefault="00A46119" w:rsidP="00A46119">
      <w:pPr>
        <w:rPr>
          <w:rFonts w:ascii="Times New Roman" w:eastAsia="Times New Roman" w:hAnsi="Times New Roman" w:cs="Times New Roman"/>
          <w:kern w:val="0"/>
          <w14:ligatures w14:val="none"/>
        </w:rPr>
      </w:pPr>
      <w:r w:rsidRPr="00A46119">
        <w:rPr>
          <w:rFonts w:ascii="Arial" w:eastAsia="Times New Roman" w:hAnsi="Arial" w:cs="Arial"/>
          <w:color w:val="000000"/>
          <w:kern w:val="0"/>
          <w:sz w:val="20"/>
          <w:szCs w:val="20"/>
          <w14:ligatures w14:val="none"/>
        </w:rPr>
        <w:t>[...]</w:t>
      </w:r>
    </w:p>
    <w:p w14:paraId="442FB0D4" w14:textId="77777777" w:rsidR="00A46119" w:rsidRPr="00A46119" w:rsidRDefault="00A46119" w:rsidP="00A46119">
      <w:pPr>
        <w:rPr>
          <w:rFonts w:ascii="Times New Roman" w:eastAsia="Times New Roman" w:hAnsi="Times New Roman" w:cs="Times New Roman"/>
          <w:kern w:val="0"/>
          <w14:ligatures w14:val="none"/>
        </w:rPr>
      </w:pPr>
      <w:r w:rsidRPr="00A46119">
        <w:rPr>
          <w:rFonts w:ascii="Arial" w:eastAsia="Times New Roman" w:hAnsi="Arial" w:cs="Arial"/>
          <w:color w:val="000000"/>
          <w:kern w:val="0"/>
          <w:sz w:val="20"/>
          <w:szCs w:val="20"/>
          <w14:ligatures w14:val="none"/>
        </w:rPr>
        <w:t> </w:t>
      </w:r>
    </w:p>
    <w:p w14:paraId="749F9200" w14:textId="77777777" w:rsidR="00A46119" w:rsidRPr="00A46119" w:rsidRDefault="00A46119" w:rsidP="00A46119">
      <w:pPr>
        <w:rPr>
          <w:rFonts w:ascii="Times New Roman" w:eastAsia="Times New Roman" w:hAnsi="Times New Roman" w:cs="Times New Roman"/>
          <w:kern w:val="0"/>
          <w14:ligatures w14:val="none"/>
        </w:rPr>
      </w:pPr>
      <w:r w:rsidRPr="00A46119">
        <w:rPr>
          <w:rFonts w:ascii="Arial" w:eastAsia="Times New Roman" w:hAnsi="Arial" w:cs="Arial"/>
          <w:color w:val="000000"/>
          <w:kern w:val="0"/>
          <w:sz w:val="20"/>
          <w:szCs w:val="20"/>
          <w14:ligatures w14:val="none"/>
        </w:rPr>
        <w:t>(iii) Pool of Candidates with Required Qualifications:</w:t>
      </w:r>
    </w:p>
    <w:p w14:paraId="28B0F3CD" w14:textId="77777777" w:rsidR="00A46119" w:rsidRPr="00A46119" w:rsidRDefault="00A46119" w:rsidP="00A46119">
      <w:pPr>
        <w:rPr>
          <w:rFonts w:ascii="Times New Roman" w:eastAsia="Times New Roman" w:hAnsi="Times New Roman" w:cs="Times New Roman"/>
          <w:kern w:val="0"/>
          <w14:ligatures w14:val="none"/>
        </w:rPr>
      </w:pPr>
    </w:p>
    <w:p w14:paraId="2785C53C" w14:textId="77777777" w:rsidR="00A46119" w:rsidRPr="00A46119" w:rsidRDefault="00A46119" w:rsidP="00A46119">
      <w:pPr>
        <w:rPr>
          <w:rFonts w:ascii="Times New Roman" w:eastAsia="Times New Roman" w:hAnsi="Times New Roman" w:cs="Times New Roman"/>
          <w:kern w:val="0"/>
          <w14:ligatures w14:val="none"/>
        </w:rPr>
      </w:pPr>
      <w:r w:rsidRPr="00A46119">
        <w:rPr>
          <w:rFonts w:ascii="Arial" w:eastAsia="Times New Roman" w:hAnsi="Arial" w:cs="Arial"/>
          <w:color w:val="000000"/>
          <w:kern w:val="0"/>
          <w:sz w:val="20"/>
          <w:szCs w:val="20"/>
          <w14:ligatures w14:val="none"/>
        </w:rPr>
        <w:t>Where no appointment is made under Article 12.04</w:t>
      </w:r>
      <w:r w:rsidRPr="00A46119">
        <w:rPr>
          <w:rFonts w:ascii="Arial" w:eastAsia="Times New Roman" w:hAnsi="Arial" w:cs="Arial"/>
          <w:b/>
          <w:bCs/>
          <w:color w:val="000000"/>
          <w:kern w:val="0"/>
          <w:sz w:val="20"/>
          <w:szCs w:val="20"/>
          <w:u w:val="single"/>
          <w14:ligatures w14:val="none"/>
        </w:rPr>
        <w:t>.1</w:t>
      </w:r>
      <w:r w:rsidRPr="00A46119">
        <w:rPr>
          <w:rFonts w:ascii="Arial" w:eastAsia="Times New Roman" w:hAnsi="Arial" w:cs="Arial"/>
          <w:color w:val="000000"/>
          <w:kern w:val="0"/>
          <w:sz w:val="20"/>
          <w:szCs w:val="20"/>
          <w14:ligatures w14:val="none"/>
        </w:rPr>
        <w:t xml:space="preserve">(ii) because </w:t>
      </w:r>
      <w:r w:rsidRPr="00A46119">
        <w:rPr>
          <w:rFonts w:ascii="Arial" w:eastAsia="Times New Roman" w:hAnsi="Arial" w:cs="Arial"/>
          <w:b/>
          <w:bCs/>
          <w:color w:val="000000"/>
          <w:kern w:val="0"/>
          <w:sz w:val="20"/>
          <w:szCs w:val="20"/>
          <w:highlight w:val="yellow"/>
          <w:u w:val="single"/>
          <w14:ligatures w14:val="none"/>
        </w:rPr>
        <w:t xml:space="preserve">there is no candidate who holds incumbency and </w:t>
      </w:r>
      <w:r w:rsidRPr="00A46119">
        <w:rPr>
          <w:rFonts w:ascii="Arial" w:eastAsia="Times New Roman" w:hAnsi="Arial" w:cs="Arial"/>
          <w:color w:val="000000"/>
          <w:kern w:val="0"/>
          <w:sz w:val="20"/>
          <w:szCs w:val="20"/>
          <w:highlight w:val="yellow"/>
          <w14:ligatures w14:val="none"/>
        </w:rPr>
        <w:t>no candidate has the required and preferred qualifications</w:t>
      </w:r>
      <w:r w:rsidRPr="00A46119">
        <w:rPr>
          <w:rFonts w:ascii="Arial" w:eastAsia="Times New Roman" w:hAnsi="Arial" w:cs="Arial"/>
          <w:b/>
          <w:bCs/>
          <w:i/>
          <w:iCs/>
          <w:strike/>
          <w:color w:val="FF0000"/>
          <w:kern w:val="0"/>
          <w:sz w:val="20"/>
          <w:szCs w:val="20"/>
          <w:highlight w:val="yellow"/>
          <w:u w:val="single"/>
          <w14:ligatures w14:val="none"/>
        </w:rPr>
        <w:t xml:space="preserve"> </w:t>
      </w:r>
      <w:r w:rsidRPr="00A46119">
        <w:rPr>
          <w:rFonts w:ascii="Arial" w:eastAsia="Times New Roman" w:hAnsi="Arial" w:cs="Arial"/>
          <w:i/>
          <w:iCs/>
          <w:strike/>
          <w:color w:val="FF0000"/>
          <w:kern w:val="0"/>
          <w:sz w:val="20"/>
          <w:szCs w:val="20"/>
          <w:highlight w:val="yellow"/>
          <w14:ligatures w14:val="none"/>
        </w:rPr>
        <w:t xml:space="preserve">or there is no candidate who holds incumbency </w:t>
      </w:r>
      <w:r w:rsidRPr="00A46119">
        <w:rPr>
          <w:rFonts w:ascii="Arial" w:eastAsia="Times New Roman" w:hAnsi="Arial" w:cs="Arial"/>
          <w:i/>
          <w:iCs/>
          <w:color w:val="FF0000"/>
          <w:kern w:val="0"/>
          <w:sz w:val="20"/>
          <w:szCs w:val="20"/>
          <w:highlight w:val="yellow"/>
          <w14:ligatures w14:val="none"/>
        </w:rPr>
        <w:t>{!}</w:t>
      </w:r>
      <w:r w:rsidRPr="00A46119">
        <w:rPr>
          <w:rFonts w:ascii="Arial" w:eastAsia="Times New Roman" w:hAnsi="Arial" w:cs="Arial"/>
          <w:color w:val="000000"/>
          <w:kern w:val="0"/>
          <w:sz w:val="20"/>
          <w:szCs w:val="20"/>
          <w:highlight w:val="yellow"/>
          <w14:ligatures w14:val="none"/>
        </w:rPr>
        <w:t>,</w:t>
      </w:r>
      <w:r w:rsidRPr="00A46119">
        <w:rPr>
          <w:rFonts w:ascii="Arial" w:eastAsia="Times New Roman" w:hAnsi="Arial" w:cs="Arial"/>
          <w:color w:val="000000"/>
          <w:kern w:val="0"/>
          <w:sz w:val="20"/>
          <w:szCs w:val="20"/>
          <w14:ligatures w14:val="none"/>
        </w:rPr>
        <w:t xml:space="preserve"> then the appointment shall be made from among the candidates with the required qualifications and according to the provisions in Article 12.04.(iv).</w:t>
      </w:r>
    </w:p>
    <w:p w14:paraId="51EC4665" w14:textId="77777777" w:rsidR="00A46119" w:rsidRPr="00A46119" w:rsidRDefault="00A46119" w:rsidP="00A46119">
      <w:pPr>
        <w:rPr>
          <w:rFonts w:ascii="Times New Roman" w:eastAsia="Times New Roman" w:hAnsi="Times New Roman" w:cs="Times New Roman"/>
          <w:kern w:val="0"/>
          <w14:ligatures w14:val="none"/>
        </w:rPr>
      </w:pPr>
      <w:r w:rsidRPr="00A46119">
        <w:rPr>
          <w:rFonts w:ascii="Arial" w:eastAsia="Times New Roman" w:hAnsi="Arial" w:cs="Arial"/>
          <w:color w:val="000000"/>
          <w:kern w:val="0"/>
          <w:sz w:val="20"/>
          <w:szCs w:val="20"/>
          <w14:ligatures w14:val="none"/>
        </w:rPr>
        <w:t> </w:t>
      </w:r>
    </w:p>
    <w:p w14:paraId="705561FC" w14:textId="77777777" w:rsidR="00A46119" w:rsidRPr="00A46119" w:rsidRDefault="00A46119" w:rsidP="00A46119">
      <w:pPr>
        <w:rPr>
          <w:rFonts w:ascii="Times New Roman" w:eastAsia="Times New Roman" w:hAnsi="Times New Roman" w:cs="Times New Roman"/>
          <w:kern w:val="0"/>
          <w14:ligatures w14:val="none"/>
        </w:rPr>
      </w:pPr>
      <w:r w:rsidRPr="00A46119">
        <w:rPr>
          <w:rFonts w:ascii="Arial" w:eastAsia="Times New Roman" w:hAnsi="Arial" w:cs="Arial"/>
          <w:color w:val="000000"/>
          <w:kern w:val="0"/>
          <w:sz w:val="20"/>
          <w:szCs w:val="20"/>
          <w14:ligatures w14:val="none"/>
        </w:rPr>
        <w:t>(iv) (a) The candidate with the most experience gained in applicable teaching, demonstrating, tutoring and marking within the University, subject to Articles 12.09 and 12.10, shall be appointed and, where applicable prior experience is equal</w:t>
      </w:r>
      <w:r w:rsidRPr="00A46119">
        <w:rPr>
          <w:rFonts w:ascii="Arial" w:eastAsia="Times New Roman" w:hAnsi="Arial" w:cs="Arial"/>
          <w:b/>
          <w:bCs/>
          <w:color w:val="000000"/>
          <w:kern w:val="0"/>
          <w:sz w:val="20"/>
          <w:szCs w:val="20"/>
          <w:u w:val="single"/>
          <w14:ligatures w14:val="none"/>
        </w:rPr>
        <w:t xml:space="preserve"> and where the data indicates that the Academic Unit in which the appointment is occurring has not met the threshold targets for representation of Indigenous or racialized as per Article 5.03.4</w:t>
      </w:r>
      <w:r w:rsidRPr="00A46119">
        <w:rPr>
          <w:rFonts w:ascii="Arial" w:eastAsia="Times New Roman" w:hAnsi="Arial" w:cs="Arial"/>
          <w:color w:val="000000"/>
          <w:kern w:val="0"/>
          <w:sz w:val="20"/>
          <w:szCs w:val="20"/>
          <w14:ligatures w14:val="none"/>
        </w:rPr>
        <w:t xml:space="preserve">, the candidate </w:t>
      </w:r>
      <w:r w:rsidRPr="00A46119">
        <w:rPr>
          <w:rFonts w:ascii="Arial" w:eastAsia="Times New Roman" w:hAnsi="Arial" w:cs="Arial"/>
          <w:b/>
          <w:bCs/>
          <w:color w:val="000000"/>
          <w:kern w:val="0"/>
          <w:sz w:val="20"/>
          <w:szCs w:val="20"/>
          <w:u w:val="single"/>
          <w14:ligatures w14:val="none"/>
        </w:rPr>
        <w:t xml:space="preserve">who self-identifies as indigenous or racialized shall be appointed, and where two or more candidates have equal applicable prior experience and also self-identify as indigenous or racialized, the candidate </w:t>
      </w:r>
      <w:r w:rsidRPr="00A46119">
        <w:rPr>
          <w:rFonts w:ascii="Arial" w:eastAsia="Times New Roman" w:hAnsi="Arial" w:cs="Arial"/>
          <w:color w:val="000000"/>
          <w:kern w:val="0"/>
          <w:sz w:val="20"/>
          <w:szCs w:val="20"/>
          <w14:ligatures w14:val="none"/>
        </w:rPr>
        <w:t>with the desirable qualifications shall be appointed, except in the case of:</w:t>
      </w:r>
    </w:p>
    <w:p w14:paraId="169D03D3" w14:textId="77777777" w:rsidR="00A46119" w:rsidRPr="00A46119" w:rsidRDefault="00A46119" w:rsidP="00A46119">
      <w:pPr>
        <w:rPr>
          <w:rFonts w:ascii="Times New Roman" w:eastAsia="Times New Roman" w:hAnsi="Times New Roman" w:cs="Times New Roman"/>
          <w:kern w:val="0"/>
          <w14:ligatures w14:val="none"/>
        </w:rPr>
      </w:pPr>
      <w:r w:rsidRPr="00A46119">
        <w:rPr>
          <w:rFonts w:ascii="Arial" w:eastAsia="Times New Roman" w:hAnsi="Arial" w:cs="Arial"/>
          <w:color w:val="000000"/>
          <w:kern w:val="0"/>
          <w:sz w:val="20"/>
          <w:szCs w:val="20"/>
          <w14:ligatures w14:val="none"/>
        </w:rPr>
        <w:t> </w:t>
      </w:r>
    </w:p>
    <w:p w14:paraId="20A8721F" w14:textId="77777777" w:rsidR="00A46119" w:rsidRPr="00A46119" w:rsidRDefault="00A46119" w:rsidP="00A46119">
      <w:pPr>
        <w:rPr>
          <w:rFonts w:ascii="Times New Roman" w:eastAsia="Times New Roman" w:hAnsi="Times New Roman" w:cs="Times New Roman"/>
          <w:kern w:val="0"/>
          <w14:ligatures w14:val="none"/>
        </w:rPr>
      </w:pPr>
      <w:r w:rsidRPr="00A46119">
        <w:rPr>
          <w:rFonts w:ascii="Arial" w:eastAsia="Times New Roman" w:hAnsi="Arial" w:cs="Arial"/>
          <w:color w:val="000000"/>
          <w:kern w:val="0"/>
          <w:sz w:val="20"/>
          <w:szCs w:val="20"/>
          <w14:ligatures w14:val="none"/>
        </w:rPr>
        <w:t>LONG-SERVICE OVERRIDE:</w:t>
      </w:r>
    </w:p>
    <w:p w14:paraId="792ED923" w14:textId="77777777" w:rsidR="00A46119" w:rsidRPr="00A46119" w:rsidRDefault="00A46119" w:rsidP="00A46119">
      <w:pPr>
        <w:rPr>
          <w:rFonts w:ascii="Times New Roman" w:eastAsia="Times New Roman" w:hAnsi="Times New Roman" w:cs="Times New Roman"/>
          <w:kern w:val="0"/>
          <w14:ligatures w14:val="none"/>
        </w:rPr>
      </w:pPr>
    </w:p>
    <w:p w14:paraId="154D17AB" w14:textId="77777777" w:rsidR="00A46119" w:rsidRPr="00A46119" w:rsidRDefault="00A46119" w:rsidP="00A46119">
      <w:pPr>
        <w:rPr>
          <w:rFonts w:ascii="Times New Roman" w:eastAsia="Times New Roman" w:hAnsi="Times New Roman" w:cs="Times New Roman"/>
          <w:kern w:val="0"/>
          <w14:ligatures w14:val="none"/>
        </w:rPr>
      </w:pPr>
      <w:r w:rsidRPr="00A46119">
        <w:rPr>
          <w:rFonts w:ascii="Arial" w:eastAsia="Times New Roman" w:hAnsi="Arial" w:cs="Arial"/>
          <w:color w:val="000000"/>
          <w:kern w:val="0"/>
          <w:sz w:val="20"/>
          <w:szCs w:val="20"/>
          <w14:ligatures w14:val="none"/>
        </w:rPr>
        <w:t>[...]</w:t>
      </w:r>
    </w:p>
    <w:p w14:paraId="372156EB" w14:textId="77777777" w:rsidR="005035E5" w:rsidRDefault="005035E5"/>
    <w:sectPr w:rsidR="005035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19"/>
    <w:rsid w:val="005035E5"/>
    <w:rsid w:val="00665CFD"/>
    <w:rsid w:val="00A46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820A6C1"/>
  <w15:chartTrackingRefBased/>
  <w15:docId w15:val="{CAFFA99A-A74E-8047-A594-66A64B46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11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 Newman</dc:creator>
  <cp:keywords/>
  <dc:description/>
  <cp:lastModifiedBy>Zoe G Newman</cp:lastModifiedBy>
  <cp:revision>1</cp:revision>
  <dcterms:created xsi:type="dcterms:W3CDTF">2023-12-11T18:02:00Z</dcterms:created>
  <dcterms:modified xsi:type="dcterms:W3CDTF">2023-12-11T18:07:00Z</dcterms:modified>
</cp:coreProperties>
</file>