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395A" w14:textId="32E1FA19" w:rsidR="00C45C90" w:rsidRPr="005916E3" w:rsidRDefault="00C45C90" w:rsidP="00C45C90">
      <w:pPr>
        <w:spacing w:before="1" w:after="240"/>
        <w:rPr>
          <w:rFonts w:asciiTheme="minorHAnsi" w:eastAsia="Calibri" w:hAnsiTheme="minorHAnsi" w:cstheme="minorHAnsi"/>
          <w:color w:val="000000" w:themeColor="text1"/>
        </w:rPr>
      </w:pPr>
      <w:r w:rsidRPr="005916E3">
        <w:rPr>
          <w:rFonts w:asciiTheme="minorHAnsi" w:eastAsia="Calibri" w:hAnsiTheme="minorHAnsi" w:cstheme="minorHAnsi"/>
          <w:color w:val="000000" w:themeColor="text1"/>
        </w:rPr>
        <w:t xml:space="preserve">The following proposal </w:t>
      </w:r>
      <w:r w:rsidR="00A54CDC">
        <w:rPr>
          <w:rFonts w:asciiTheme="minorHAnsi" w:eastAsia="Calibri" w:hAnsiTheme="minorHAnsi" w:cstheme="minorHAnsi"/>
          <w:color w:val="000000" w:themeColor="text1"/>
        </w:rPr>
        <w:t>Letter of Understanding – Representation Thresholds</w:t>
      </w:r>
      <w:r w:rsidR="00487F3D" w:rsidRPr="00487F3D">
        <w:rPr>
          <w:rFonts w:asciiTheme="minorHAnsi" w:eastAsia="Calibri" w:hAnsiTheme="minorHAnsi" w:cstheme="minorHAnsi"/>
          <w:color w:val="000000" w:themeColor="text1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</w:rPr>
        <w:t xml:space="preserve">is </w:t>
      </w:r>
      <w:r w:rsidRPr="005916E3">
        <w:rPr>
          <w:rFonts w:asciiTheme="minorHAnsi" w:eastAsia="Calibri" w:hAnsiTheme="minorHAnsi" w:cstheme="minorHAnsi"/>
          <w:color w:val="000000" w:themeColor="text1"/>
        </w:rPr>
        <w:t>applicable to</w:t>
      </w:r>
      <w:r>
        <w:rPr>
          <w:rFonts w:asciiTheme="minorHAnsi" w:eastAsia="Calibri" w:hAnsiTheme="minorHAnsi" w:cstheme="minorHAnsi"/>
          <w:color w:val="000000" w:themeColor="text1"/>
        </w:rPr>
        <w:t xml:space="preserve"> the</w:t>
      </w:r>
      <w:r w:rsidRPr="005916E3">
        <w:rPr>
          <w:rFonts w:asciiTheme="minorHAnsi" w:eastAsia="Calibri" w:hAnsiTheme="minorHAnsi" w:cstheme="minorHAnsi"/>
          <w:color w:val="000000" w:themeColor="text1"/>
        </w:rPr>
        <w:t xml:space="preserve"> Un</w:t>
      </w:r>
      <w:r w:rsidR="00A54CDC">
        <w:rPr>
          <w:rFonts w:asciiTheme="minorHAnsi" w:eastAsia="Calibri" w:hAnsiTheme="minorHAnsi" w:cstheme="minorHAnsi"/>
          <w:color w:val="000000" w:themeColor="text1"/>
        </w:rPr>
        <w:t>its</w:t>
      </w:r>
      <w:r w:rsidR="00645E44">
        <w:rPr>
          <w:rFonts w:asciiTheme="minorHAnsi" w:eastAsia="Calibri" w:hAnsiTheme="minorHAnsi" w:cstheme="minorHAnsi"/>
          <w:color w:val="000000" w:themeColor="text1"/>
        </w:rPr>
        <w:t xml:space="preserve"> 1, 2 &amp; 3 </w:t>
      </w:r>
      <w:r w:rsidRPr="005916E3">
        <w:rPr>
          <w:rFonts w:asciiTheme="minorHAnsi" w:eastAsia="Calibri" w:hAnsiTheme="minorHAnsi" w:cstheme="minorHAnsi"/>
          <w:color w:val="000000" w:themeColor="text1"/>
        </w:rPr>
        <w:t>collective agreement</w:t>
      </w:r>
      <w:r w:rsidR="00645E44">
        <w:rPr>
          <w:rFonts w:asciiTheme="minorHAnsi" w:eastAsia="Calibri" w:hAnsiTheme="minorHAnsi" w:cstheme="minorHAnsi"/>
          <w:color w:val="000000" w:themeColor="text1"/>
        </w:rPr>
        <w:t>s</w:t>
      </w:r>
      <w:r w:rsidRPr="005916E3">
        <w:rPr>
          <w:rFonts w:asciiTheme="minorHAnsi" w:eastAsia="Calibri" w:hAnsiTheme="minorHAnsi" w:cstheme="minorHAnsi"/>
          <w:color w:val="000000" w:themeColor="text1"/>
        </w:rPr>
        <w:t xml:space="preserve"> and will form part of the Employer’s Schedule “C” which states: </w:t>
      </w:r>
    </w:p>
    <w:p w14:paraId="4238F67B" w14:textId="77777777" w:rsidR="00C45C90" w:rsidRPr="005916E3" w:rsidRDefault="00C45C90" w:rsidP="00C45C90">
      <w:pPr>
        <w:jc w:val="center"/>
        <w:rPr>
          <w:rFonts w:asciiTheme="minorHAnsi" w:eastAsia="Calibri" w:hAnsiTheme="minorHAnsi" w:cstheme="minorHAnsi"/>
          <w:color w:val="000000" w:themeColor="text1"/>
        </w:rPr>
      </w:pPr>
      <w:r w:rsidRPr="005916E3">
        <w:rPr>
          <w:rFonts w:asciiTheme="minorHAnsi" w:eastAsia="Calibri" w:hAnsiTheme="minorHAnsi" w:cstheme="minorHAnsi"/>
          <w:b/>
          <w:bCs/>
          <w:color w:val="000000" w:themeColor="text1"/>
        </w:rPr>
        <w:t>Schedule “C” to Memorandum of Settlement for A Renewal Collective Agreement</w:t>
      </w:r>
    </w:p>
    <w:p w14:paraId="1E549CC9" w14:textId="77777777" w:rsidR="00C45C90" w:rsidRPr="005916E3" w:rsidRDefault="00C45C90" w:rsidP="00C45C90">
      <w:pPr>
        <w:jc w:val="center"/>
        <w:rPr>
          <w:rFonts w:asciiTheme="minorHAnsi" w:eastAsia="Calibri" w:hAnsiTheme="minorHAnsi" w:cstheme="minorHAnsi"/>
          <w:color w:val="D13438"/>
        </w:rPr>
      </w:pPr>
      <w:r w:rsidRPr="005916E3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Other Proposals </w:t>
      </w:r>
    </w:p>
    <w:p w14:paraId="2F0F852A" w14:textId="77777777" w:rsidR="00C45C90" w:rsidRPr="005916E3" w:rsidRDefault="00C45C90" w:rsidP="00C45C90">
      <w:pPr>
        <w:rPr>
          <w:rFonts w:asciiTheme="minorHAnsi" w:eastAsia="Calibri" w:hAnsiTheme="minorHAnsi" w:cstheme="minorHAnsi"/>
        </w:rPr>
      </w:pPr>
      <w:r w:rsidRPr="005916E3">
        <w:rPr>
          <w:rFonts w:asciiTheme="minorHAnsi" w:eastAsia="Calibri" w:hAnsiTheme="minorHAnsi" w:cstheme="minorHAnsi"/>
        </w:rPr>
        <w:t xml:space="preserve">Agreement to all proposals in this Comprehensive Framework, including Schedules “A” and “B”, is subject to agreement to all items that </w:t>
      </w:r>
      <w:r w:rsidRPr="005916E3">
        <w:rPr>
          <w:rFonts w:asciiTheme="minorHAnsi" w:eastAsia="Calibri" w:hAnsiTheme="minorHAnsi" w:cstheme="minorHAnsi"/>
          <w:b/>
          <w:bCs/>
        </w:rPr>
        <w:t>will be</w:t>
      </w:r>
      <w:r w:rsidRPr="005916E3">
        <w:rPr>
          <w:rFonts w:asciiTheme="minorHAnsi" w:eastAsia="Calibri" w:hAnsiTheme="minorHAnsi" w:cstheme="minorHAnsi"/>
        </w:rPr>
        <w:t xml:space="preserve"> contained in Schedule “C”.</w:t>
      </w:r>
    </w:p>
    <w:p w14:paraId="419E26BA" w14:textId="77777777" w:rsidR="005916E3" w:rsidRDefault="005916E3" w:rsidP="00CB5581">
      <w:pPr>
        <w:ind w:left="1276" w:hanging="1276"/>
        <w:rPr>
          <w:rFonts w:ascii="Arial" w:hAnsi="Arial" w:cs="Arial"/>
        </w:rPr>
      </w:pPr>
    </w:p>
    <w:p w14:paraId="51A223D3" w14:textId="77777777" w:rsidR="005916E3" w:rsidRDefault="005916E3" w:rsidP="00CB5581">
      <w:pPr>
        <w:ind w:left="1276" w:hanging="1276"/>
        <w:rPr>
          <w:rFonts w:ascii="Arial" w:hAnsi="Arial" w:cs="Arial"/>
          <w:b/>
          <w:bCs/>
        </w:rPr>
      </w:pPr>
    </w:p>
    <w:p w14:paraId="1ED70405" w14:textId="6A9BB03C" w:rsidR="00A54CDC" w:rsidRDefault="00A54CDC" w:rsidP="00A54CDC">
      <w:pPr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Letter of Understanding – Representation Thresholds</w:t>
      </w:r>
    </w:p>
    <w:p w14:paraId="39C1F9CD" w14:textId="77777777" w:rsidR="00A54CDC" w:rsidRDefault="00A54CDC" w:rsidP="00A54CDC">
      <w:pPr>
        <w:rPr>
          <w:rFonts w:ascii="Arial" w:eastAsia="Arial" w:hAnsi="Arial" w:cs="Arial"/>
          <w:bCs/>
          <w:color w:val="FF0000"/>
          <w:sz w:val="24"/>
          <w:szCs w:val="24"/>
        </w:rPr>
      </w:pPr>
    </w:p>
    <w:p w14:paraId="6198F9F9" w14:textId="54CF1A31" w:rsidR="00A54CDC" w:rsidRDefault="00A54CDC" w:rsidP="00A54CDC">
      <w:pPr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In the event that</w:t>
      </w:r>
      <w:proofErr w:type="gramEnd"/>
      <w:r>
        <w:rPr>
          <w:rFonts w:ascii="Arial" w:hAnsi="Arial" w:cs="Arial"/>
          <w:color w:val="FF0000"/>
        </w:rPr>
        <w:t xml:space="preserve"> Statistics Canada releases External Availability Data during the life of the collective agreement, the Employer will provide such data to the Employment Equity Committee </w:t>
      </w:r>
      <w:r>
        <w:rPr>
          <w:rFonts w:ascii="Arial" w:hAnsi="Arial" w:cs="Arial"/>
          <w:i/>
          <w:iCs/>
          <w:color w:val="FF0000"/>
          <w:highlight w:val="yellow"/>
        </w:rPr>
        <w:t>at its first meeting after the release of such data by Statistics Canada</w:t>
      </w:r>
      <w:r>
        <w:rPr>
          <w:rFonts w:ascii="Arial" w:hAnsi="Arial" w:cs="Arial"/>
          <w:b/>
          <w:bCs/>
          <w:color w:val="FF0000"/>
          <w:highlight w:val="yellow"/>
        </w:rPr>
        <w:t xml:space="preserve">.  </w:t>
      </w:r>
      <w:r>
        <w:rPr>
          <w:rFonts w:ascii="Arial" w:hAnsi="Arial" w:cs="Arial"/>
          <w:strike/>
          <w:color w:val="FF0000"/>
          <w:highlight w:val="yellow"/>
        </w:rPr>
        <w:t> and</w:t>
      </w:r>
      <w:r>
        <w:rPr>
          <w:rFonts w:ascii="Arial" w:hAnsi="Arial" w:cs="Arial"/>
          <w:color w:val="FF0000"/>
          <w:highlight w:val="yellow"/>
        </w:rPr>
        <w:t xml:space="preserve"> </w:t>
      </w:r>
      <w:r w:rsidR="007B2379">
        <w:rPr>
          <w:rFonts w:ascii="Arial" w:hAnsi="Arial" w:cs="Arial"/>
          <w:i/>
          <w:iCs/>
          <w:color w:val="FF0000"/>
          <w:highlight w:val="yellow"/>
        </w:rPr>
        <w:t>T</w:t>
      </w:r>
      <w:r>
        <w:rPr>
          <w:rFonts w:ascii="Arial" w:hAnsi="Arial" w:cs="Arial"/>
          <w:i/>
          <w:iCs/>
          <w:color w:val="FF0000"/>
          <w:highlight w:val="yellow"/>
        </w:rPr>
        <w:t>he parties will</w:t>
      </w:r>
      <w:r>
        <w:rPr>
          <w:rFonts w:ascii="Arial" w:hAnsi="Arial" w:cs="Arial"/>
          <w:b/>
          <w:bCs/>
          <w:color w:val="FF0000"/>
          <w:highlight w:val="yellow"/>
        </w:rPr>
        <w:t xml:space="preserve"> </w:t>
      </w:r>
      <w:r>
        <w:rPr>
          <w:rFonts w:ascii="Arial" w:hAnsi="Arial" w:cs="Arial"/>
          <w:i/>
          <w:iCs/>
          <w:color w:val="FF0000"/>
          <w:highlight w:val="yellow"/>
        </w:rPr>
        <w:t xml:space="preserve">rely on the updated External Availability Data for </w:t>
      </w:r>
      <w:r w:rsidR="00CA22A1" w:rsidRPr="00CA22A1">
        <w:rPr>
          <w:rFonts w:ascii="Arial" w:hAnsi="Arial" w:cs="Arial"/>
          <w:strike/>
          <w:color w:val="FF0000"/>
          <w:highlight w:val="yellow"/>
        </w:rPr>
        <w:t>it</w:t>
      </w:r>
      <w:r>
        <w:rPr>
          <w:rFonts w:ascii="Arial" w:hAnsi="Arial" w:cs="Arial"/>
          <w:strike/>
          <w:color w:val="FF0000"/>
          <w:highlight w:val="yellow"/>
        </w:rPr>
        <w:t xml:space="preserve"> will form the basis of</w:t>
      </w:r>
      <w:r>
        <w:rPr>
          <w:rFonts w:ascii="Arial" w:hAnsi="Arial" w:cs="Arial"/>
          <w:strike/>
          <w:color w:val="FF0000"/>
        </w:rPr>
        <w:t xml:space="preserve"> </w:t>
      </w:r>
      <w:r>
        <w:rPr>
          <w:rFonts w:ascii="Arial" w:hAnsi="Arial" w:cs="Arial"/>
          <w:color w:val="FF0000"/>
        </w:rPr>
        <w:t>the representation thresholds set out in Article 5.03.5</w:t>
      </w:r>
      <w:r w:rsidR="007B2379" w:rsidRPr="007B2379">
        <w:rPr>
          <w:rFonts w:ascii="Arial" w:hAnsi="Arial" w:cs="Arial"/>
          <w:color w:val="FF0000"/>
        </w:rPr>
        <w:t xml:space="preserve"> </w:t>
      </w:r>
      <w:r w:rsidR="007B2379" w:rsidRPr="00CA22A1">
        <w:rPr>
          <w:rFonts w:ascii="Arial" w:hAnsi="Arial" w:cs="Arial"/>
          <w:i/>
          <w:iCs/>
          <w:color w:val="FF0000"/>
          <w:highlight w:val="yellow"/>
        </w:rPr>
        <w:t>for subsequent appointment exercises</w:t>
      </w:r>
      <w:r w:rsidR="007B2379">
        <w:rPr>
          <w:rFonts w:ascii="Arial" w:hAnsi="Arial" w:cs="Arial"/>
          <w:color w:val="FF0000"/>
        </w:rPr>
        <w:t>.</w:t>
      </w:r>
    </w:p>
    <w:p w14:paraId="61C0E984" w14:textId="3F81F841" w:rsidR="00887F2A" w:rsidRPr="00F42CBD" w:rsidRDefault="00887F2A" w:rsidP="00C4085A">
      <w:pPr>
        <w:rPr>
          <w:rFonts w:asciiTheme="minorHAnsi" w:hAnsiTheme="minorHAnsi" w:cstheme="minorHAnsi"/>
        </w:rPr>
      </w:pPr>
    </w:p>
    <w:sectPr w:rsidR="00887F2A" w:rsidRPr="00F42CBD" w:rsidSect="00D72CC6">
      <w:headerReference w:type="default" r:id="rId7"/>
      <w:pgSz w:w="12240" w:h="15840"/>
      <w:pgMar w:top="1440" w:right="1440" w:bottom="1440" w:left="1440" w:header="731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589B" w14:textId="77777777" w:rsidR="00790C1B" w:rsidRDefault="00790C1B" w:rsidP="00CB5581">
      <w:r>
        <w:separator/>
      </w:r>
    </w:p>
  </w:endnote>
  <w:endnote w:type="continuationSeparator" w:id="0">
    <w:p w14:paraId="1977E39E" w14:textId="77777777" w:rsidR="00790C1B" w:rsidRDefault="00790C1B" w:rsidP="00CB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CB2C" w14:textId="77777777" w:rsidR="00790C1B" w:rsidRDefault="00790C1B" w:rsidP="00CB5581">
      <w:r>
        <w:separator/>
      </w:r>
    </w:p>
  </w:footnote>
  <w:footnote w:type="continuationSeparator" w:id="0">
    <w:p w14:paraId="68F7A731" w14:textId="77777777" w:rsidR="00790C1B" w:rsidRDefault="00790C1B" w:rsidP="00CB5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B233" w14:textId="447994B6" w:rsidR="005916E3" w:rsidRPr="00845B8F" w:rsidRDefault="00645E44" w:rsidP="005916E3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Feb 0</w:t>
    </w:r>
    <w:r w:rsidR="00A54CDC">
      <w:rPr>
        <w:rFonts w:asciiTheme="minorHAnsi" w:hAnsiTheme="minorHAnsi" w:cstheme="minorHAnsi"/>
      </w:rPr>
      <w:t>7</w:t>
    </w:r>
    <w:r w:rsidR="005916E3" w:rsidRPr="00845B8F">
      <w:rPr>
        <w:rFonts w:asciiTheme="minorHAnsi" w:hAnsiTheme="minorHAnsi" w:cstheme="minorHAnsi"/>
      </w:rPr>
      <w:t>, 202</w:t>
    </w:r>
    <w:r w:rsidR="0011786B">
      <w:rPr>
        <w:rFonts w:asciiTheme="minorHAnsi" w:hAnsiTheme="minorHAnsi" w:cstheme="minorHAnsi"/>
      </w:rPr>
      <w:t>4</w:t>
    </w:r>
    <w:r w:rsidR="005916E3" w:rsidRPr="00845B8F">
      <w:rPr>
        <w:rFonts w:asciiTheme="minorHAnsi" w:hAnsiTheme="minorHAnsi" w:cstheme="minorHAnsi"/>
      </w:rPr>
      <w:t xml:space="preserve"> </w:t>
    </w:r>
  </w:p>
  <w:p w14:paraId="7212FC4E" w14:textId="77777777" w:rsidR="005916E3" w:rsidRDefault="005916E3" w:rsidP="005916E3">
    <w:pPr>
      <w:pStyle w:val="Header"/>
      <w:rPr>
        <w:rFonts w:asciiTheme="minorHAnsi" w:hAnsiTheme="minorHAnsi" w:cstheme="minorHAnsi"/>
      </w:rPr>
    </w:pPr>
    <w:r w:rsidRPr="00845B8F">
      <w:rPr>
        <w:rFonts w:asciiTheme="minorHAnsi" w:hAnsiTheme="minorHAnsi" w:cstheme="minorHAnsi"/>
      </w:rPr>
      <w:t xml:space="preserve">Employer Proposal without prejudice </w:t>
    </w:r>
  </w:p>
  <w:p w14:paraId="32419F7F" w14:textId="2DEA880D" w:rsidR="00487F3D" w:rsidRPr="00845B8F" w:rsidRDefault="00645E44" w:rsidP="005916E3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All Units</w:t>
    </w:r>
    <w:r w:rsidR="00487F3D">
      <w:rPr>
        <w:rFonts w:asciiTheme="minorHAnsi" w:hAnsiTheme="minorHAnsi" w:cstheme="minorHAnsi"/>
      </w:rPr>
      <w:t xml:space="preserve"> – </w:t>
    </w:r>
    <w:r w:rsidR="00A54CDC">
      <w:rPr>
        <w:rFonts w:asciiTheme="minorHAnsi" w:hAnsiTheme="minorHAnsi" w:cstheme="minorHAnsi"/>
      </w:rPr>
      <w:t xml:space="preserve">LOU Representation Thresholds </w:t>
    </w:r>
    <w:r>
      <w:rPr>
        <w:rFonts w:asciiTheme="minorHAnsi" w:hAnsiTheme="minorHAnsi" w:cstheme="minorHAnsi"/>
      </w:rPr>
      <w:t xml:space="preserve"> </w:t>
    </w:r>
  </w:p>
  <w:p w14:paraId="270D2CD5" w14:textId="6B49ACE5" w:rsidR="00CB5581" w:rsidRPr="005916E3" w:rsidRDefault="00CB5581" w:rsidP="00591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A35"/>
    <w:multiLevelType w:val="hybridMultilevel"/>
    <w:tmpl w:val="C3B0D656"/>
    <w:lvl w:ilvl="0" w:tplc="236E80F2">
      <w:start w:val="1"/>
      <w:numFmt w:val="decimal"/>
      <w:lvlText w:val="%1."/>
      <w:lvlJc w:val="left"/>
      <w:pPr>
        <w:ind w:left="0" w:hanging="360"/>
      </w:pPr>
      <w:rPr>
        <w:rFonts w:hint="default"/>
        <w:strike w:val="0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BD3CBE"/>
    <w:multiLevelType w:val="hybridMultilevel"/>
    <w:tmpl w:val="5C3A7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42031"/>
    <w:multiLevelType w:val="hybridMultilevel"/>
    <w:tmpl w:val="685E5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055578">
    <w:abstractNumId w:val="2"/>
  </w:num>
  <w:num w:numId="2" w16cid:durableId="11345671">
    <w:abstractNumId w:val="0"/>
  </w:num>
  <w:num w:numId="3" w16cid:durableId="1369984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81"/>
    <w:rsid w:val="00026448"/>
    <w:rsid w:val="0011786B"/>
    <w:rsid w:val="0019390E"/>
    <w:rsid w:val="001C01FD"/>
    <w:rsid w:val="00214048"/>
    <w:rsid w:val="0032516C"/>
    <w:rsid w:val="00337489"/>
    <w:rsid w:val="00487F3D"/>
    <w:rsid w:val="005172B4"/>
    <w:rsid w:val="005916E3"/>
    <w:rsid w:val="005B457F"/>
    <w:rsid w:val="005C6D84"/>
    <w:rsid w:val="00645E44"/>
    <w:rsid w:val="00757C6A"/>
    <w:rsid w:val="00790C1B"/>
    <w:rsid w:val="007B2379"/>
    <w:rsid w:val="007F085B"/>
    <w:rsid w:val="00845B8F"/>
    <w:rsid w:val="00887F2A"/>
    <w:rsid w:val="00894CBD"/>
    <w:rsid w:val="008F2169"/>
    <w:rsid w:val="009A5B71"/>
    <w:rsid w:val="00A45AB1"/>
    <w:rsid w:val="00A54CDC"/>
    <w:rsid w:val="00AD6104"/>
    <w:rsid w:val="00B409ED"/>
    <w:rsid w:val="00C4085A"/>
    <w:rsid w:val="00C45C90"/>
    <w:rsid w:val="00C545E2"/>
    <w:rsid w:val="00C63FC0"/>
    <w:rsid w:val="00CA22A1"/>
    <w:rsid w:val="00CB5581"/>
    <w:rsid w:val="00D35F32"/>
    <w:rsid w:val="00D72CC6"/>
    <w:rsid w:val="00E20BEA"/>
    <w:rsid w:val="00E85C23"/>
    <w:rsid w:val="00F42CBD"/>
    <w:rsid w:val="00F725D8"/>
    <w:rsid w:val="00F8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8896"/>
  <w15:chartTrackingRefBased/>
  <w15:docId w15:val="{B9639DE5-3F59-47A4-B83F-6C5A5349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581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81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B5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81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757C6A"/>
    <w:pPr>
      <w:widowControl/>
      <w:autoSpaceDE/>
      <w:autoSpaceDN/>
      <w:ind w:left="720"/>
    </w:pPr>
    <w:rPr>
      <w:rFonts w:ascii="Calibri" w:eastAsiaTheme="minorHAnsi" w:hAnsi="Calibri" w:cs="Calibri"/>
      <w:lang w:val="en-CA"/>
      <w14:ligatures w14:val="standardContextual"/>
    </w:rPr>
  </w:style>
  <w:style w:type="character" w:customStyle="1" w:styleId="cf01">
    <w:name w:val="cf01"/>
    <w:basedOn w:val="DefaultParagraphFont"/>
    <w:rsid w:val="00757C6A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0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085A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5A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styleId="Revision">
    <w:name w:val="Revision"/>
    <w:hidden/>
    <w:uiPriority w:val="99"/>
    <w:semiHidden/>
    <w:rsid w:val="00E85C23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Gordon</dc:creator>
  <cp:keywords/>
  <dc:description/>
  <cp:lastModifiedBy>Kaylie Gordon</cp:lastModifiedBy>
  <cp:revision>4</cp:revision>
  <dcterms:created xsi:type="dcterms:W3CDTF">2024-02-03T20:14:00Z</dcterms:created>
  <dcterms:modified xsi:type="dcterms:W3CDTF">2024-02-05T14:35:00Z</dcterms:modified>
</cp:coreProperties>
</file>