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95A" w14:textId="772595E3" w:rsidR="00C45C90" w:rsidRPr="005916E3" w:rsidRDefault="00C45C90" w:rsidP="00C45C90">
      <w:pPr>
        <w:spacing w:before="1" w:after="240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color w:val="000000" w:themeColor="text1"/>
        </w:rPr>
        <w:t xml:space="preserve">The following proposal </w:t>
      </w:r>
      <w:r w:rsidR="009D2002">
        <w:rPr>
          <w:rFonts w:asciiTheme="minorHAnsi" w:eastAsia="Calibri" w:hAnsiTheme="minorHAnsi" w:cstheme="minorHAnsi"/>
          <w:color w:val="000000" w:themeColor="text1"/>
        </w:rPr>
        <w:t>Ways and Mean</w:t>
      </w:r>
      <w:r w:rsidR="00487F3D" w:rsidRPr="00487F3D"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 xml:space="preserve">is </w:t>
      </w:r>
      <w:r w:rsidRPr="005916E3">
        <w:rPr>
          <w:rFonts w:asciiTheme="minorHAnsi" w:eastAsia="Calibri" w:hAnsiTheme="minorHAnsi" w:cstheme="minorHAnsi"/>
          <w:color w:val="000000" w:themeColor="text1"/>
        </w:rPr>
        <w:t>applicable to</w:t>
      </w:r>
      <w:r>
        <w:rPr>
          <w:rFonts w:asciiTheme="minorHAnsi" w:eastAsia="Calibri" w:hAnsiTheme="minorHAnsi" w:cstheme="minorHAnsi"/>
          <w:color w:val="000000" w:themeColor="text1"/>
        </w:rPr>
        <w:t xml:space="preserve"> the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9D2002">
        <w:rPr>
          <w:rFonts w:asciiTheme="minorHAnsi" w:hAnsiTheme="minorHAnsi" w:cstheme="minorHAnsi"/>
        </w:rPr>
        <w:t xml:space="preserve">Unit 1 &amp; 2 Article 20 and Unit 3 Article 18 </w:t>
      </w:r>
      <w:r w:rsidRPr="005916E3">
        <w:rPr>
          <w:rFonts w:asciiTheme="minorHAnsi" w:eastAsia="Calibri" w:hAnsiTheme="minorHAnsi" w:cstheme="minorHAnsi"/>
          <w:color w:val="000000" w:themeColor="text1"/>
        </w:rPr>
        <w:t>collective agreement</w:t>
      </w:r>
      <w:r w:rsidR="00645E44">
        <w:rPr>
          <w:rFonts w:asciiTheme="minorHAnsi" w:eastAsia="Calibri" w:hAnsiTheme="minorHAnsi" w:cstheme="minorHAnsi"/>
          <w:color w:val="000000" w:themeColor="text1"/>
        </w:rPr>
        <w:t>s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and will form part of the Employer’s Schedule “C” which states: </w:t>
      </w:r>
    </w:p>
    <w:p w14:paraId="4238F67B" w14:textId="77777777" w:rsidR="00C45C90" w:rsidRPr="005916E3" w:rsidRDefault="00C45C90" w:rsidP="00C45C90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>Schedule “C” to Memorandum of Settlement for A Renewal Collective Agreement</w:t>
      </w:r>
    </w:p>
    <w:p w14:paraId="1E549CC9" w14:textId="77777777" w:rsidR="00C45C90" w:rsidRPr="005916E3" w:rsidRDefault="00C45C90" w:rsidP="00C45C90">
      <w:pPr>
        <w:jc w:val="center"/>
        <w:rPr>
          <w:rFonts w:asciiTheme="minorHAnsi" w:eastAsia="Calibri" w:hAnsiTheme="minorHAnsi" w:cstheme="minorHAnsi"/>
          <w:color w:val="D13438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Other Proposals </w:t>
      </w:r>
    </w:p>
    <w:p w14:paraId="2F0F852A" w14:textId="77777777" w:rsidR="00C45C90" w:rsidRPr="005916E3" w:rsidRDefault="00C45C90" w:rsidP="00C45C90">
      <w:pPr>
        <w:rPr>
          <w:rFonts w:asciiTheme="minorHAnsi" w:eastAsia="Calibri" w:hAnsiTheme="minorHAnsi" w:cstheme="minorHAnsi"/>
        </w:rPr>
      </w:pPr>
      <w:r w:rsidRPr="005916E3">
        <w:rPr>
          <w:rFonts w:asciiTheme="minorHAnsi" w:eastAsia="Calibri" w:hAnsiTheme="minorHAnsi" w:cstheme="minorHAnsi"/>
        </w:rPr>
        <w:t xml:space="preserve">Agreement to all proposals in this Comprehensive Framework, including Schedules “A” and “B”, is subject to agreement to all items that </w:t>
      </w:r>
      <w:r w:rsidRPr="005916E3">
        <w:rPr>
          <w:rFonts w:asciiTheme="minorHAnsi" w:eastAsia="Calibri" w:hAnsiTheme="minorHAnsi" w:cstheme="minorHAnsi"/>
          <w:b/>
          <w:bCs/>
        </w:rPr>
        <w:t>will be</w:t>
      </w:r>
      <w:r w:rsidRPr="005916E3">
        <w:rPr>
          <w:rFonts w:asciiTheme="minorHAnsi" w:eastAsia="Calibri" w:hAnsiTheme="minorHAnsi" w:cstheme="minorHAnsi"/>
        </w:rPr>
        <w:t xml:space="preserve"> contained in Schedule “C”.</w:t>
      </w:r>
    </w:p>
    <w:p w14:paraId="419E26BA" w14:textId="77777777" w:rsidR="005916E3" w:rsidRDefault="005916E3" w:rsidP="00CB5581">
      <w:pPr>
        <w:ind w:left="1276" w:hanging="1276"/>
        <w:rPr>
          <w:rFonts w:ascii="Arial" w:hAnsi="Arial" w:cs="Arial"/>
        </w:rPr>
      </w:pPr>
    </w:p>
    <w:p w14:paraId="51A223D3" w14:textId="77777777" w:rsidR="005916E3" w:rsidRDefault="005916E3" w:rsidP="00CB5581">
      <w:pPr>
        <w:ind w:left="1276" w:hanging="1276"/>
        <w:rPr>
          <w:rFonts w:ascii="Arial" w:hAnsi="Arial" w:cs="Arial"/>
          <w:b/>
          <w:bCs/>
        </w:rPr>
      </w:pPr>
    </w:p>
    <w:p w14:paraId="47FD01C1" w14:textId="77777777" w:rsidR="009D2002" w:rsidRPr="009D2002" w:rsidRDefault="009D2002" w:rsidP="009D2002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ARTICLE 20 – WAYS &amp; MEANS FUND </w:t>
      </w:r>
    </w:p>
    <w:p w14:paraId="503930BD" w14:textId="77777777" w:rsidR="009D2002" w:rsidRPr="009D2002" w:rsidRDefault="009D2002" w:rsidP="009D2002">
      <w:pPr>
        <w:widowControl/>
        <w:autoSpaceDE/>
        <w:autoSpaceDN/>
        <w:spacing w:after="160" w:line="259" w:lineRule="auto"/>
        <w:ind w:left="720" w:hanging="720"/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20.01 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ab/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Upon ratification the employer will pay to the union $40,245 towards the union’s Ways &amp; Means Fund, which fund is administered by the union. For 2009-10, effective September 1, 2009, this amount will be increased to $42,245 and for 2010-11, effective September 1, 2010, this amount will be increased to $44,245. Effective September 1, 2014, the Employer will pay to the Union $59,245 towards the Union’s Ways and Means Fund. Effective September 1, 2015, the Employer will pay to the Union $74,245 for each year of the collective agreement. </w:t>
      </w:r>
    </w:p>
    <w:p w14:paraId="3D0FA484" w14:textId="77777777" w:rsidR="009D2002" w:rsidRPr="009D2002" w:rsidRDefault="009D2002" w:rsidP="009D2002">
      <w:pPr>
        <w:widowControl/>
        <w:autoSpaceDE/>
        <w:autoSpaceDN/>
        <w:spacing w:after="160" w:line="259" w:lineRule="auto"/>
        <w:ind w:left="720"/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Effective September 1, </w:t>
      </w:r>
      <w:proofErr w:type="gramStart"/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2018</w:t>
      </w:r>
      <w:proofErr w:type="gramEnd"/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 the Employer will contribute $85,000 to this Fund in each year of the Collective Agreement. </w:t>
      </w:r>
    </w:p>
    <w:p w14:paraId="1C273E56" w14:textId="3CDF6848" w:rsidR="009D2002" w:rsidRPr="009D2002" w:rsidRDefault="009D2002" w:rsidP="009D2002">
      <w:pPr>
        <w:widowControl/>
        <w:autoSpaceDE/>
        <w:autoSpaceDN/>
        <w:spacing w:after="160" w:line="259" w:lineRule="auto"/>
        <w:ind w:left="720"/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Upon ratification 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 xml:space="preserve">of the 2023-26 Collective Agreement 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the employer will pay to the Union 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$40,245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commentRangeStart w:id="0"/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>$XX</w:t>
      </w:r>
      <w:commentRangeEnd w:id="0"/>
      <w:r w:rsidRPr="009D2002">
        <w:rPr>
          <w:rFonts w:asciiTheme="minorHAnsi" w:eastAsiaTheme="minorHAnsi" w:hAnsiTheme="minorHAnsi" w:cstheme="minorBidi"/>
          <w:kern w:val="2"/>
          <w:sz w:val="16"/>
          <w:szCs w:val="16"/>
          <w:lang w:val="en-CA"/>
          <w14:ligatures w14:val="standardContextual"/>
        </w:rPr>
        <w:commentReference w:id="0"/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, 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less the amount of $238,342.09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 xml:space="preserve">that was </w:t>
      </w:r>
      <w:r w:rsidR="00770633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paid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 xml:space="preserve"> to the Union </w:t>
      </w:r>
      <w:r w:rsidR="00770633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 xml:space="preserve">in </w:t>
      </w:r>
      <w:r w:rsidR="00A95140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 xml:space="preserve">the fall of 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 xml:space="preserve">2023, 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towards the Union’s Ways &amp; Means Fund, </w:t>
      </w:r>
      <w:r w:rsidRPr="00770633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which fund is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administered by the Union. For 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2009-10 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>2024-25, effective September 1,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 </w:t>
      </w:r>
      <w:proofErr w:type="gramStart"/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2009</w:t>
      </w:r>
      <w:proofErr w:type="gramEnd"/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 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2024, this amount will be </w:t>
      </w:r>
      <w:r w:rsidRPr="00770633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increased to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$42,245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commentRangeStart w:id="1"/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$YY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commentRangeEnd w:id="1"/>
      <w:r w:rsidRPr="009D2002">
        <w:rPr>
          <w:rFonts w:asciiTheme="minorHAnsi" w:eastAsiaTheme="minorHAnsi" w:hAnsiTheme="minorHAnsi" w:cstheme="minorBidi"/>
          <w:kern w:val="2"/>
          <w:sz w:val="16"/>
          <w:szCs w:val="16"/>
          <w:lang w:val="en-CA"/>
          <w14:ligatures w14:val="standardContextual"/>
        </w:rPr>
        <w:commentReference w:id="1"/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and for 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2010-11 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2025-26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>, effective September 1,</w:t>
      </w:r>
      <w:r w:rsidRPr="00770633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2010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2025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, this amount will be </w:t>
      </w:r>
      <w:r w:rsidRPr="00770633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increased to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$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44,245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 </w:t>
      </w:r>
      <w:commentRangeStart w:id="2"/>
      <w:r w:rsidRPr="009D2002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$ZZ</w:t>
      </w:r>
      <w:commentRangeEnd w:id="2"/>
      <w:r w:rsidRPr="009D2002">
        <w:rPr>
          <w:rFonts w:asciiTheme="minorHAnsi" w:eastAsiaTheme="minorHAnsi" w:hAnsiTheme="minorHAnsi" w:cstheme="minorBidi"/>
          <w:kern w:val="2"/>
          <w:sz w:val="16"/>
          <w:szCs w:val="16"/>
          <w:lang w:val="en-CA"/>
          <w14:ligatures w14:val="standardContextual"/>
        </w:rPr>
        <w:commentReference w:id="2"/>
      </w:r>
      <w:r w:rsidR="00770633">
        <w:rPr>
          <w:rFonts w:asciiTheme="minorHAnsi" w:eastAsiaTheme="minorHAnsi" w:hAnsiTheme="minorHAnsi" w:cstheme="minorBidi"/>
          <w:color w:val="FF0000"/>
          <w:kern w:val="2"/>
          <w:lang w:val="en-CA"/>
          <w14:ligatures w14:val="standardContextual"/>
        </w:rPr>
        <w:t>, and each year thereafter</w:t>
      </w: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. </w:t>
      </w: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Effective September 1, 2014, the Employer will pay to the Union $59,245 towards the Union’s Ways and Means Fund. Effective September 1, 2015, the Employer will pay to the Union $74,245 for each year of the collective agreement.</w:t>
      </w:r>
    </w:p>
    <w:p w14:paraId="1824CFCD" w14:textId="77777777" w:rsidR="009D2002" w:rsidRPr="009D2002" w:rsidRDefault="009D2002" w:rsidP="009D2002">
      <w:pPr>
        <w:widowControl/>
        <w:autoSpaceDE/>
        <w:autoSpaceDN/>
        <w:spacing w:after="160" w:line="259" w:lineRule="auto"/>
        <w:ind w:left="720"/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 xml:space="preserve">The Employer will contribute to this fund $132,072.07 effective September 1, 2020, $183,514.87 effective September 1, 2021, and $238,342.09 effective September 1, 2022. </w:t>
      </w:r>
    </w:p>
    <w:p w14:paraId="574497AE" w14:textId="77777777" w:rsidR="009D2002" w:rsidRPr="009D2002" w:rsidRDefault="009D2002" w:rsidP="009D2002">
      <w:pPr>
        <w:widowControl/>
        <w:autoSpaceDE/>
        <w:autoSpaceDN/>
        <w:spacing w:after="160" w:line="259" w:lineRule="auto"/>
        <w:ind w:left="720"/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kern w:val="2"/>
          <w:lang w:val="en-CA"/>
          <w14:ligatures w14:val="standardContextual"/>
        </w:rPr>
        <w:t xml:space="preserve">Allocations from the Fund will be made by the Union. An annual report on the disbursement of monies shall be submitted in writing to the Labour Management Committee. </w:t>
      </w:r>
    </w:p>
    <w:p w14:paraId="7D7BCE7E" w14:textId="77777777" w:rsidR="009D2002" w:rsidRPr="009D2002" w:rsidRDefault="009D2002" w:rsidP="009D2002">
      <w:pPr>
        <w:widowControl/>
        <w:autoSpaceDE/>
        <w:autoSpaceDN/>
        <w:spacing w:after="160" w:line="259" w:lineRule="auto"/>
        <w:ind w:left="720"/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</w:pPr>
      <w:r w:rsidRPr="009D2002">
        <w:rPr>
          <w:rFonts w:asciiTheme="minorHAnsi" w:eastAsiaTheme="minorHAnsi" w:hAnsiTheme="minorHAnsi" w:cstheme="minorBidi"/>
          <w:strike/>
          <w:kern w:val="2"/>
          <w:lang w:val="en-CA"/>
          <w14:ligatures w14:val="standardContextual"/>
        </w:rPr>
        <w:t>In addition, the Employer will commit up to $10,000 being provided to the Fund in each year of the collective agreement for the purpose of assisting any employee with a disability requiring work related accommodation (e.g., adaptive computer)</w:t>
      </w:r>
    </w:p>
    <w:p w14:paraId="563EBA67" w14:textId="77777777" w:rsidR="00887F2A" w:rsidRPr="00F725D8" w:rsidRDefault="00887F2A" w:rsidP="00887F2A">
      <w:pPr>
        <w:rPr>
          <w:rFonts w:asciiTheme="minorHAnsi" w:hAnsiTheme="minorHAnsi" w:cstheme="minorHAnsi"/>
          <w:lang w:val="en-CA"/>
        </w:rPr>
      </w:pPr>
    </w:p>
    <w:p w14:paraId="61C0E984" w14:textId="3F81F841" w:rsidR="00887F2A" w:rsidRPr="00F42CBD" w:rsidRDefault="00887F2A" w:rsidP="00C4085A">
      <w:pPr>
        <w:rPr>
          <w:rFonts w:asciiTheme="minorHAnsi" w:hAnsiTheme="minorHAnsi" w:cstheme="minorHAnsi"/>
        </w:rPr>
      </w:pPr>
    </w:p>
    <w:sectPr w:rsidR="00887F2A" w:rsidRPr="00F42CBD" w:rsidSect="00D72CC6">
      <w:headerReference w:type="default" r:id="rId11"/>
      <w:pgSz w:w="12240" w:h="15840"/>
      <w:pgMar w:top="1440" w:right="1440" w:bottom="1440" w:left="1440" w:header="731" w:footer="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 Bradshaw" w:date="2024-01-30T16:34:00Z" w:initials="DB">
    <w:p w14:paraId="11ADA147" w14:textId="77777777" w:rsidR="009D2002" w:rsidRDefault="009D2002" w:rsidP="009D2002">
      <w:pPr>
        <w:pStyle w:val="CommentText"/>
      </w:pPr>
      <w:r>
        <w:rPr>
          <w:rStyle w:val="CommentReference"/>
        </w:rPr>
        <w:annotationRef/>
      </w:r>
      <w:r>
        <w:t xml:space="preserve">Where XX = $238,242.09 + 1% + $10,000 </w:t>
      </w:r>
    </w:p>
  </w:comment>
  <w:comment w:id="1" w:author="Dan Bradshaw" w:date="2024-01-30T16:36:00Z" w:initials="DB">
    <w:p w14:paraId="4D10CAAD" w14:textId="77777777" w:rsidR="009D2002" w:rsidRDefault="009D2002" w:rsidP="009D2002">
      <w:pPr>
        <w:pStyle w:val="CommentText"/>
      </w:pPr>
      <w:r>
        <w:rPr>
          <w:rStyle w:val="CommentReference"/>
        </w:rPr>
        <w:annotationRef/>
      </w:r>
      <w:r>
        <w:t xml:space="preserve">Where $YY = $XX + 1% </w:t>
      </w:r>
    </w:p>
  </w:comment>
  <w:comment w:id="2" w:author="Dan Bradshaw" w:date="2024-01-30T16:40:00Z" w:initials="DB">
    <w:p w14:paraId="183C3D4B" w14:textId="77777777" w:rsidR="009D2002" w:rsidRDefault="009D2002" w:rsidP="009D2002">
      <w:pPr>
        <w:pStyle w:val="CommentText"/>
      </w:pPr>
      <w:r>
        <w:rPr>
          <w:rStyle w:val="CommentReference"/>
        </w:rPr>
        <w:annotationRef/>
      </w:r>
      <w:r>
        <w:t xml:space="preserve">Where $ZZ =  $YY + 1%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ADA147" w15:done="0"/>
  <w15:commentEx w15:paraId="4D10CAAD" w15:done="0"/>
  <w15:commentEx w15:paraId="183C3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C8CE68" w16cex:dateUtc="2024-01-30T21:34:00Z"/>
  <w16cex:commentExtensible w16cex:durableId="0C0135F6" w16cex:dateUtc="2024-01-30T21:36:00Z"/>
  <w16cex:commentExtensible w16cex:durableId="5D94C8B1" w16cex:dateUtc="2024-01-30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ADA147" w16cid:durableId="10C8CE68"/>
  <w16cid:commentId w16cid:paraId="4D10CAAD" w16cid:durableId="0C0135F6"/>
  <w16cid:commentId w16cid:paraId="183C3D4B" w16cid:durableId="5D94C8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89B" w14:textId="77777777" w:rsidR="00790C1B" w:rsidRDefault="00790C1B" w:rsidP="00CB5581">
      <w:r>
        <w:separator/>
      </w:r>
    </w:p>
  </w:endnote>
  <w:endnote w:type="continuationSeparator" w:id="0">
    <w:p w14:paraId="1977E39E" w14:textId="77777777" w:rsidR="00790C1B" w:rsidRDefault="00790C1B" w:rsidP="00CB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B2C" w14:textId="77777777" w:rsidR="00790C1B" w:rsidRDefault="00790C1B" w:rsidP="00CB5581">
      <w:r>
        <w:separator/>
      </w:r>
    </w:p>
  </w:footnote>
  <w:footnote w:type="continuationSeparator" w:id="0">
    <w:p w14:paraId="68F7A731" w14:textId="77777777" w:rsidR="00790C1B" w:rsidRDefault="00790C1B" w:rsidP="00CB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B233" w14:textId="149B87CE" w:rsidR="005916E3" w:rsidRPr="00845B8F" w:rsidRDefault="00645E44" w:rsidP="005916E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Feb 02</w:t>
    </w:r>
    <w:r w:rsidR="005916E3" w:rsidRPr="00845B8F">
      <w:rPr>
        <w:rFonts w:asciiTheme="minorHAnsi" w:hAnsiTheme="minorHAnsi" w:cstheme="minorHAnsi"/>
      </w:rPr>
      <w:t>, 202</w:t>
    </w:r>
    <w:r w:rsidR="0011786B">
      <w:rPr>
        <w:rFonts w:asciiTheme="minorHAnsi" w:hAnsiTheme="minorHAnsi" w:cstheme="minorHAnsi"/>
      </w:rPr>
      <w:t>4</w:t>
    </w:r>
    <w:r w:rsidR="005916E3" w:rsidRPr="00845B8F">
      <w:rPr>
        <w:rFonts w:asciiTheme="minorHAnsi" w:hAnsiTheme="minorHAnsi" w:cstheme="minorHAnsi"/>
      </w:rPr>
      <w:t xml:space="preserve"> </w:t>
    </w:r>
  </w:p>
  <w:p w14:paraId="7212FC4E" w14:textId="77777777" w:rsidR="005916E3" w:rsidRDefault="005916E3" w:rsidP="005916E3">
    <w:pPr>
      <w:pStyle w:val="Header"/>
      <w:rPr>
        <w:rFonts w:asciiTheme="minorHAnsi" w:hAnsiTheme="minorHAnsi" w:cstheme="minorHAnsi"/>
      </w:rPr>
    </w:pPr>
    <w:r w:rsidRPr="00845B8F">
      <w:rPr>
        <w:rFonts w:asciiTheme="minorHAnsi" w:hAnsiTheme="minorHAnsi" w:cstheme="minorHAnsi"/>
      </w:rPr>
      <w:t xml:space="preserve">Employer Proposal without prejudice </w:t>
    </w:r>
  </w:p>
  <w:p w14:paraId="32419F7F" w14:textId="4D498F89" w:rsidR="00487F3D" w:rsidRPr="00845B8F" w:rsidRDefault="00645E44" w:rsidP="005916E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All Units</w:t>
    </w:r>
    <w:r w:rsidR="00487F3D">
      <w:rPr>
        <w:rFonts w:asciiTheme="minorHAnsi" w:hAnsiTheme="minorHAnsi" w:cstheme="minorHAnsi"/>
      </w:rPr>
      <w:t xml:space="preserve"> – </w:t>
    </w:r>
    <w:r w:rsidR="009D2002">
      <w:rPr>
        <w:rFonts w:asciiTheme="minorHAnsi" w:hAnsiTheme="minorHAnsi" w:cstheme="minorHAnsi"/>
      </w:rPr>
      <w:t>Unit 1 &amp; 2 Article 20, Unit 3 Article 18</w:t>
    </w:r>
  </w:p>
  <w:p w14:paraId="270D2CD5" w14:textId="6B49ACE5" w:rsidR="00CB5581" w:rsidRPr="005916E3" w:rsidRDefault="00CB5581" w:rsidP="0059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35"/>
    <w:multiLevelType w:val="hybridMultilevel"/>
    <w:tmpl w:val="C3B0D656"/>
    <w:lvl w:ilvl="0" w:tplc="236E80F2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BD3CBE"/>
    <w:multiLevelType w:val="hybridMultilevel"/>
    <w:tmpl w:val="5C3A7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2031"/>
    <w:multiLevelType w:val="hybridMultilevel"/>
    <w:tmpl w:val="685E5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5578">
    <w:abstractNumId w:val="2"/>
  </w:num>
  <w:num w:numId="2" w16cid:durableId="11345671">
    <w:abstractNumId w:val="0"/>
  </w:num>
  <w:num w:numId="3" w16cid:durableId="13699847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 Bradshaw">
    <w15:presenceInfo w15:providerId="AD" w15:userId="S::danbrad@yorku.ca::53e6167a-426c-46ea-9f7d-6f20d925c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1"/>
    <w:rsid w:val="00026448"/>
    <w:rsid w:val="0011786B"/>
    <w:rsid w:val="0019390E"/>
    <w:rsid w:val="001C01FD"/>
    <w:rsid w:val="00487F3D"/>
    <w:rsid w:val="005172B4"/>
    <w:rsid w:val="005916E3"/>
    <w:rsid w:val="005B457F"/>
    <w:rsid w:val="005C6D84"/>
    <w:rsid w:val="00645E44"/>
    <w:rsid w:val="00757C6A"/>
    <w:rsid w:val="00770633"/>
    <w:rsid w:val="00790C1B"/>
    <w:rsid w:val="007F085B"/>
    <w:rsid w:val="00845B8F"/>
    <w:rsid w:val="00887F2A"/>
    <w:rsid w:val="00894CBD"/>
    <w:rsid w:val="008F00C5"/>
    <w:rsid w:val="009A5B71"/>
    <w:rsid w:val="009D2002"/>
    <w:rsid w:val="00A45AB1"/>
    <w:rsid w:val="00A95140"/>
    <w:rsid w:val="00AD6104"/>
    <w:rsid w:val="00B409ED"/>
    <w:rsid w:val="00C4085A"/>
    <w:rsid w:val="00C45C90"/>
    <w:rsid w:val="00C545E2"/>
    <w:rsid w:val="00C63FC0"/>
    <w:rsid w:val="00C9522D"/>
    <w:rsid w:val="00CB5581"/>
    <w:rsid w:val="00D35F32"/>
    <w:rsid w:val="00D72CC6"/>
    <w:rsid w:val="00E20BEA"/>
    <w:rsid w:val="00E85C23"/>
    <w:rsid w:val="00F42CBD"/>
    <w:rsid w:val="00F725D8"/>
    <w:rsid w:val="00F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8896"/>
  <w15:chartTrackingRefBased/>
  <w15:docId w15:val="{B9639DE5-3F59-47A4-B83F-6C5A534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8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8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8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57C6A"/>
    <w:pPr>
      <w:widowControl/>
      <w:autoSpaceDE/>
      <w:autoSpaceDN/>
      <w:ind w:left="720"/>
    </w:pPr>
    <w:rPr>
      <w:rFonts w:ascii="Calibri" w:eastAsiaTheme="minorHAnsi" w:hAnsi="Calibri" w:cs="Calibri"/>
      <w:lang w:val="en-CA"/>
      <w14:ligatures w14:val="standardContextual"/>
    </w:rPr>
  </w:style>
  <w:style w:type="character" w:customStyle="1" w:styleId="cf01">
    <w:name w:val="cf01"/>
    <w:basedOn w:val="DefaultParagraphFont"/>
    <w:rsid w:val="00757C6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85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5A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E85C23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Gordon</dc:creator>
  <cp:keywords/>
  <dc:description/>
  <cp:lastModifiedBy>Kaylie Gordon</cp:lastModifiedBy>
  <cp:revision>4</cp:revision>
  <dcterms:created xsi:type="dcterms:W3CDTF">2024-02-01T16:27:00Z</dcterms:created>
  <dcterms:modified xsi:type="dcterms:W3CDTF">2024-02-02T14:59:00Z</dcterms:modified>
</cp:coreProperties>
</file>