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AB7E2" w14:textId="77777777" w:rsidR="00617470" w:rsidRPr="00C87E44" w:rsidRDefault="00617470" w:rsidP="00617470">
      <w:pPr>
        <w:rPr>
          <w:rFonts w:ascii="Arial" w:hAnsi="Arial"/>
          <w:b/>
          <w:iCs/>
        </w:rPr>
      </w:pPr>
      <w:bookmarkStart w:id="0" w:name="_GoBack"/>
      <w:bookmarkEnd w:id="0"/>
      <w:r w:rsidRPr="00C87E44">
        <w:rPr>
          <w:rFonts w:ascii="Arial" w:hAnsi="Arial"/>
          <w:b/>
          <w:iCs/>
        </w:rPr>
        <w:t>Department of Biology / Faculty of Science</w:t>
      </w:r>
    </w:p>
    <w:p w14:paraId="763D41B3" w14:textId="77777777" w:rsidR="00617470" w:rsidRPr="00C87E44" w:rsidRDefault="00617470" w:rsidP="00617470">
      <w:pPr>
        <w:rPr>
          <w:rFonts w:ascii="Arial" w:hAnsi="Arial"/>
          <w:b/>
          <w:iCs/>
        </w:rPr>
      </w:pPr>
      <w:r w:rsidRPr="00665CBD">
        <w:rPr>
          <w:rFonts w:ascii="Arial" w:hAnsi="Arial"/>
          <w:b/>
          <w:iCs/>
        </w:rPr>
        <w:t>Ecology</w:t>
      </w:r>
      <w:r w:rsidR="00665CBD" w:rsidRPr="00665CBD">
        <w:rPr>
          <w:rFonts w:ascii="Arial" w:hAnsi="Arial"/>
          <w:b/>
        </w:rPr>
        <w:t xml:space="preserve"> </w:t>
      </w:r>
      <w:r w:rsidR="00BE0E9D">
        <w:rPr>
          <w:rFonts w:ascii="Arial" w:hAnsi="Arial"/>
          <w:b/>
        </w:rPr>
        <w:t xml:space="preserve">and </w:t>
      </w:r>
      <w:r w:rsidR="00665CBD" w:rsidRPr="00665CBD">
        <w:rPr>
          <w:rFonts w:ascii="Arial" w:hAnsi="Arial"/>
          <w:b/>
        </w:rPr>
        <w:t>Statistics</w:t>
      </w:r>
      <w:r w:rsidRPr="00665CBD">
        <w:rPr>
          <w:rFonts w:ascii="Arial" w:hAnsi="Arial"/>
          <w:b/>
          <w:iCs/>
        </w:rPr>
        <w:t>,</w:t>
      </w:r>
      <w:r w:rsidRPr="00C87E44">
        <w:rPr>
          <w:rFonts w:ascii="Arial" w:hAnsi="Arial"/>
          <w:b/>
          <w:iCs/>
        </w:rPr>
        <w:t xml:space="preserve"> Assistant Professor, Teaching Stream</w:t>
      </w:r>
    </w:p>
    <w:p w14:paraId="270E5FBF" w14:textId="77777777" w:rsidR="00617470" w:rsidRPr="00C87E44" w:rsidRDefault="00617470" w:rsidP="00617470">
      <w:pPr>
        <w:rPr>
          <w:rFonts w:ascii="Arial" w:hAnsi="Arial"/>
          <w:b/>
        </w:rPr>
      </w:pPr>
    </w:p>
    <w:p w14:paraId="6D7BF5A1" w14:textId="59DCE38E" w:rsidR="00617470" w:rsidRPr="00C87E44" w:rsidRDefault="00617470" w:rsidP="00617470">
      <w:pPr>
        <w:jc w:val="both"/>
        <w:rPr>
          <w:rFonts w:ascii="Arial" w:hAnsi="Arial"/>
        </w:rPr>
      </w:pPr>
      <w:r w:rsidRPr="00C87E44">
        <w:rPr>
          <w:rFonts w:ascii="Arial" w:hAnsi="Arial"/>
        </w:rPr>
        <w:t>The Department of Biology</w:t>
      </w:r>
      <w:r w:rsidR="008456D1">
        <w:rPr>
          <w:rFonts w:ascii="Arial" w:hAnsi="Arial"/>
        </w:rPr>
        <w:t xml:space="preserve">, </w:t>
      </w:r>
      <w:r w:rsidRPr="00C87E44">
        <w:rPr>
          <w:rFonts w:ascii="Arial" w:hAnsi="Arial"/>
        </w:rPr>
        <w:t>Faculty of Science at York</w:t>
      </w:r>
      <w:r w:rsidRPr="00C87E44">
        <w:rPr>
          <w:rFonts w:ascii="Arial" w:hAnsi="Arial"/>
          <w:spacing w:val="-7"/>
        </w:rPr>
        <w:t xml:space="preserve"> </w:t>
      </w:r>
      <w:r w:rsidRPr="00C87E44">
        <w:rPr>
          <w:rFonts w:ascii="Arial" w:hAnsi="Arial"/>
        </w:rPr>
        <w:t>University invites</w:t>
      </w:r>
      <w:r w:rsidRPr="00C87E44">
        <w:rPr>
          <w:rFonts w:ascii="Arial" w:hAnsi="Arial"/>
          <w:spacing w:val="-8"/>
        </w:rPr>
        <w:t xml:space="preserve"> </w:t>
      </w:r>
      <w:r w:rsidRPr="00C87E44">
        <w:rPr>
          <w:rFonts w:ascii="Arial" w:hAnsi="Arial"/>
        </w:rPr>
        <w:t>applications</w:t>
      </w:r>
      <w:r w:rsidRPr="00C87E44">
        <w:rPr>
          <w:rFonts w:ascii="Arial" w:hAnsi="Arial"/>
          <w:spacing w:val="-7"/>
        </w:rPr>
        <w:t xml:space="preserve"> </w:t>
      </w:r>
      <w:r w:rsidRPr="00C87E44">
        <w:rPr>
          <w:rFonts w:ascii="Arial" w:hAnsi="Arial"/>
        </w:rPr>
        <w:t>for</w:t>
      </w:r>
      <w:r w:rsidRPr="00C87E44">
        <w:rPr>
          <w:rFonts w:ascii="Arial" w:hAnsi="Arial"/>
          <w:spacing w:val="-8"/>
        </w:rPr>
        <w:t xml:space="preserve"> </w:t>
      </w:r>
      <w:r w:rsidRPr="00C87E44">
        <w:rPr>
          <w:rFonts w:ascii="Arial" w:hAnsi="Arial"/>
        </w:rPr>
        <w:t>a teaching</w:t>
      </w:r>
      <w:r w:rsidR="008033A4">
        <w:rPr>
          <w:rFonts w:ascii="Arial" w:hAnsi="Arial"/>
        </w:rPr>
        <w:t>-</w:t>
      </w:r>
      <w:r w:rsidRPr="00C87E44">
        <w:rPr>
          <w:rFonts w:ascii="Arial" w:hAnsi="Arial"/>
        </w:rPr>
        <w:t>stream tenure-track position</w:t>
      </w:r>
      <w:r w:rsidRPr="00C87E44">
        <w:rPr>
          <w:rFonts w:ascii="Arial" w:hAnsi="Arial"/>
          <w:spacing w:val="-8"/>
        </w:rPr>
        <w:t xml:space="preserve"> </w:t>
      </w:r>
      <w:r w:rsidRPr="00C87E44">
        <w:rPr>
          <w:rFonts w:ascii="Arial" w:hAnsi="Arial"/>
        </w:rPr>
        <w:t>in</w:t>
      </w:r>
      <w:r w:rsidRPr="00C87E44">
        <w:rPr>
          <w:rFonts w:ascii="Arial" w:hAnsi="Arial"/>
          <w:spacing w:val="-7"/>
        </w:rPr>
        <w:t xml:space="preserve"> </w:t>
      </w:r>
      <w:r w:rsidRPr="00C87E44">
        <w:rPr>
          <w:rFonts w:ascii="Arial" w:hAnsi="Arial"/>
          <w:iCs/>
          <w:spacing w:val="-7"/>
        </w:rPr>
        <w:t xml:space="preserve">Ecology </w:t>
      </w:r>
      <w:r w:rsidRPr="00C87E44">
        <w:rPr>
          <w:rFonts w:ascii="Arial" w:hAnsi="Arial"/>
        </w:rPr>
        <w:t>at</w:t>
      </w:r>
      <w:r w:rsidRPr="00C87E44">
        <w:rPr>
          <w:rFonts w:ascii="Arial" w:hAnsi="Arial"/>
          <w:spacing w:val="39"/>
          <w:w w:val="99"/>
        </w:rPr>
        <w:t xml:space="preserve"> </w:t>
      </w:r>
      <w:r w:rsidRPr="00C87E44">
        <w:rPr>
          <w:rFonts w:ascii="Arial" w:hAnsi="Arial"/>
        </w:rPr>
        <w:t>the</w:t>
      </w:r>
      <w:r w:rsidRPr="00C87E44">
        <w:rPr>
          <w:rFonts w:ascii="Arial" w:hAnsi="Arial"/>
          <w:spacing w:val="-7"/>
        </w:rPr>
        <w:t xml:space="preserve"> </w:t>
      </w:r>
      <w:r w:rsidRPr="00C87E44">
        <w:rPr>
          <w:rFonts w:ascii="Arial" w:hAnsi="Arial"/>
        </w:rPr>
        <w:t>rank</w:t>
      </w:r>
      <w:r w:rsidRPr="00C87E44">
        <w:rPr>
          <w:rFonts w:ascii="Arial" w:hAnsi="Arial"/>
          <w:spacing w:val="-7"/>
        </w:rPr>
        <w:t xml:space="preserve"> </w:t>
      </w:r>
      <w:r w:rsidRPr="00C87E44">
        <w:rPr>
          <w:rFonts w:ascii="Arial" w:hAnsi="Arial"/>
        </w:rPr>
        <w:t>of Assistant Professor</w:t>
      </w:r>
      <w:r w:rsidR="00E10B88">
        <w:rPr>
          <w:rFonts w:ascii="Arial" w:hAnsi="Arial"/>
        </w:rPr>
        <w:t>, Teaching Stream</w:t>
      </w:r>
      <w:r w:rsidRPr="00C87E44">
        <w:rPr>
          <w:rFonts w:ascii="Arial" w:hAnsi="Arial"/>
        </w:rPr>
        <w:t xml:space="preserve"> to commence July 1, 2020. The</w:t>
      </w:r>
      <w:r w:rsidRPr="00C87E44">
        <w:rPr>
          <w:rFonts w:ascii="Arial" w:hAnsi="Arial"/>
          <w:spacing w:val="-6"/>
        </w:rPr>
        <w:t xml:space="preserve"> </w:t>
      </w:r>
      <w:r w:rsidRPr="00C87E44">
        <w:rPr>
          <w:rFonts w:ascii="Arial" w:hAnsi="Arial"/>
        </w:rPr>
        <w:t>successful</w:t>
      </w:r>
      <w:r w:rsidRPr="00C87E44">
        <w:rPr>
          <w:rFonts w:ascii="Arial" w:hAnsi="Arial"/>
          <w:spacing w:val="-5"/>
        </w:rPr>
        <w:t xml:space="preserve"> </w:t>
      </w:r>
      <w:r w:rsidRPr="00C87E44">
        <w:rPr>
          <w:rFonts w:ascii="Arial" w:hAnsi="Arial"/>
        </w:rPr>
        <w:t>candidate</w:t>
      </w:r>
      <w:r w:rsidRPr="00C87E44">
        <w:rPr>
          <w:rFonts w:ascii="Arial" w:hAnsi="Arial"/>
          <w:spacing w:val="-6"/>
        </w:rPr>
        <w:t xml:space="preserve"> </w:t>
      </w:r>
      <w:r w:rsidRPr="00C87E44">
        <w:rPr>
          <w:rFonts w:ascii="Arial" w:hAnsi="Arial"/>
        </w:rPr>
        <w:t>will</w:t>
      </w:r>
      <w:r w:rsidRPr="00C87E44">
        <w:rPr>
          <w:rFonts w:ascii="Arial" w:hAnsi="Arial"/>
          <w:spacing w:val="-5"/>
        </w:rPr>
        <w:t xml:space="preserve"> develop, teach, and enhance the Department's current undergraduate courses in Biostatistics and contribute to teaching in the Ecology program according to their expertise</w:t>
      </w:r>
      <w:r w:rsidRPr="00C87E44">
        <w:rPr>
          <w:rFonts w:ascii="Arial" w:hAnsi="Arial"/>
        </w:rPr>
        <w:t xml:space="preserve">. A Ph.D. in Biological Science (specifically in the field of Ecology) with strong working knowledge of advanced statistical analysis is required by the time of application. Applicants will have demonstrated experience in science education and biology education research, particularly post-Ph.D. Salary will be commensurate with qualifications and experience. All York University positions are subject to budgetary approval. </w:t>
      </w:r>
    </w:p>
    <w:p w14:paraId="478B1A1F" w14:textId="77777777" w:rsidR="00617470" w:rsidRPr="00C87E44" w:rsidRDefault="00617470" w:rsidP="00617470">
      <w:pPr>
        <w:jc w:val="both"/>
        <w:rPr>
          <w:rFonts w:ascii="Arial" w:hAnsi="Arial"/>
        </w:rPr>
      </w:pPr>
    </w:p>
    <w:p w14:paraId="3E76022F" w14:textId="77777777" w:rsidR="00617470" w:rsidRPr="00C87E44" w:rsidRDefault="00617470" w:rsidP="00617470">
      <w:pPr>
        <w:jc w:val="both"/>
        <w:rPr>
          <w:rFonts w:ascii="Arial" w:hAnsi="Arial"/>
        </w:rPr>
      </w:pPr>
      <w:r w:rsidRPr="00C87E44">
        <w:rPr>
          <w:rFonts w:ascii="Arial" w:hAnsi="Arial"/>
        </w:rPr>
        <w:t>The</w:t>
      </w:r>
      <w:r w:rsidRPr="00C87E44">
        <w:rPr>
          <w:rFonts w:ascii="Arial" w:hAnsi="Arial"/>
          <w:spacing w:val="-8"/>
        </w:rPr>
        <w:t xml:space="preserve"> </w:t>
      </w:r>
      <w:r w:rsidRPr="00C87E44">
        <w:rPr>
          <w:rFonts w:ascii="Arial" w:hAnsi="Arial"/>
        </w:rPr>
        <w:t>successful</w:t>
      </w:r>
      <w:r w:rsidRPr="00C87E44">
        <w:rPr>
          <w:rFonts w:ascii="Arial" w:hAnsi="Arial"/>
          <w:spacing w:val="-6"/>
        </w:rPr>
        <w:t xml:space="preserve"> </w:t>
      </w:r>
      <w:r w:rsidRPr="00C87E44">
        <w:rPr>
          <w:rFonts w:ascii="Arial" w:hAnsi="Arial"/>
        </w:rPr>
        <w:t>candidate</w:t>
      </w:r>
      <w:r w:rsidRPr="00C87E44">
        <w:rPr>
          <w:rFonts w:ascii="Arial" w:hAnsi="Arial"/>
          <w:spacing w:val="-6"/>
        </w:rPr>
        <w:t xml:space="preserve"> </w:t>
      </w:r>
      <w:r w:rsidRPr="00C87E44">
        <w:rPr>
          <w:rFonts w:ascii="Arial" w:hAnsi="Arial"/>
        </w:rPr>
        <w:t>will</w:t>
      </w:r>
      <w:r w:rsidRPr="00C87E44">
        <w:rPr>
          <w:rFonts w:ascii="Arial" w:hAnsi="Arial"/>
          <w:spacing w:val="-7"/>
        </w:rPr>
        <w:t xml:space="preserve"> </w:t>
      </w:r>
      <w:r w:rsidRPr="00C87E44">
        <w:rPr>
          <w:rFonts w:ascii="Arial" w:hAnsi="Arial"/>
        </w:rPr>
        <w:t>demonstrate</w:t>
      </w:r>
      <w:r w:rsidRPr="00C87E44">
        <w:rPr>
          <w:rFonts w:ascii="Arial" w:hAnsi="Arial"/>
          <w:spacing w:val="-7"/>
        </w:rPr>
        <w:t xml:space="preserve"> </w:t>
      </w:r>
      <w:r w:rsidRPr="00C87E44">
        <w:rPr>
          <w:rFonts w:ascii="Arial" w:hAnsi="Arial"/>
        </w:rPr>
        <w:t>excellence</w:t>
      </w:r>
      <w:r w:rsidRPr="00C87E44">
        <w:rPr>
          <w:rFonts w:ascii="Arial" w:hAnsi="Arial"/>
          <w:spacing w:val="-8"/>
        </w:rPr>
        <w:t xml:space="preserve"> </w:t>
      </w:r>
      <w:r w:rsidRPr="00C87E44">
        <w:rPr>
          <w:rFonts w:ascii="Arial" w:hAnsi="Arial"/>
        </w:rPr>
        <w:t>or</w:t>
      </w:r>
      <w:r w:rsidRPr="00C87E44">
        <w:rPr>
          <w:rFonts w:ascii="Arial" w:hAnsi="Arial"/>
          <w:spacing w:val="-7"/>
        </w:rPr>
        <w:t xml:space="preserve"> </w:t>
      </w:r>
      <w:r w:rsidRPr="00C87E44">
        <w:rPr>
          <w:rFonts w:ascii="Arial" w:hAnsi="Arial"/>
          <w:spacing w:val="-8"/>
        </w:rPr>
        <w:t xml:space="preserve">clear potential for </w:t>
      </w:r>
      <w:r w:rsidRPr="00C87E44">
        <w:rPr>
          <w:rFonts w:ascii="Arial" w:hAnsi="Arial"/>
        </w:rPr>
        <w:t>excellence</w:t>
      </w:r>
      <w:r w:rsidRPr="00C87E44">
        <w:rPr>
          <w:rFonts w:ascii="Arial" w:hAnsi="Arial"/>
          <w:spacing w:val="-6"/>
        </w:rPr>
        <w:t xml:space="preserve"> </w:t>
      </w:r>
      <w:r w:rsidRPr="00C87E44">
        <w:rPr>
          <w:rFonts w:ascii="Arial" w:hAnsi="Arial"/>
        </w:rPr>
        <w:t>in</w:t>
      </w:r>
      <w:r w:rsidRPr="00C87E44">
        <w:rPr>
          <w:rFonts w:ascii="Arial" w:hAnsi="Arial"/>
          <w:spacing w:val="-6"/>
        </w:rPr>
        <w:t xml:space="preserve"> </w:t>
      </w:r>
      <w:r w:rsidRPr="00C87E44">
        <w:rPr>
          <w:rFonts w:ascii="Arial" w:hAnsi="Arial"/>
        </w:rPr>
        <w:t>teaching</w:t>
      </w:r>
      <w:r w:rsidRPr="00C87E44">
        <w:rPr>
          <w:rFonts w:ascii="Arial" w:hAnsi="Arial"/>
          <w:spacing w:val="-7"/>
        </w:rPr>
        <w:t xml:space="preserve"> university-level courses, and a strong commitment to evidence-based pedagogy and student success. A record of </w:t>
      </w:r>
      <w:r w:rsidRPr="00C87E44">
        <w:rPr>
          <w:rFonts w:ascii="Arial" w:hAnsi="Arial"/>
        </w:rPr>
        <w:t>pedagogical</w:t>
      </w:r>
      <w:r w:rsidRPr="00C87E44">
        <w:rPr>
          <w:rFonts w:ascii="Arial" w:hAnsi="Arial"/>
          <w:spacing w:val="-8"/>
        </w:rPr>
        <w:t xml:space="preserve"> </w:t>
      </w:r>
      <w:r w:rsidRPr="00C87E44">
        <w:rPr>
          <w:rFonts w:ascii="Arial" w:hAnsi="Arial"/>
        </w:rPr>
        <w:t>innovation</w:t>
      </w:r>
      <w:r w:rsidRPr="00C87E44">
        <w:rPr>
          <w:rFonts w:ascii="Arial" w:hAnsi="Arial"/>
          <w:spacing w:val="-8"/>
        </w:rPr>
        <w:t xml:space="preserve"> </w:t>
      </w:r>
      <w:r w:rsidRPr="00C87E44">
        <w:rPr>
          <w:rFonts w:ascii="Arial" w:hAnsi="Arial"/>
        </w:rPr>
        <w:t>in</w:t>
      </w:r>
      <w:r w:rsidRPr="00C87E44">
        <w:rPr>
          <w:rFonts w:ascii="Arial" w:hAnsi="Arial"/>
          <w:spacing w:val="-6"/>
        </w:rPr>
        <w:t xml:space="preserve"> </w:t>
      </w:r>
      <w:r w:rsidRPr="00C87E44">
        <w:rPr>
          <w:rFonts w:ascii="Arial" w:hAnsi="Arial"/>
        </w:rPr>
        <w:t>high</w:t>
      </w:r>
      <w:r w:rsidRPr="00C87E44">
        <w:rPr>
          <w:rFonts w:ascii="Arial" w:hAnsi="Arial"/>
          <w:spacing w:val="-7"/>
        </w:rPr>
        <w:t xml:space="preserve"> </w:t>
      </w:r>
      <w:r w:rsidRPr="00C87E44">
        <w:rPr>
          <w:rFonts w:ascii="Arial" w:hAnsi="Arial"/>
        </w:rPr>
        <w:t>priority</w:t>
      </w:r>
      <w:r w:rsidRPr="00C87E44">
        <w:rPr>
          <w:rFonts w:ascii="Arial" w:hAnsi="Arial"/>
          <w:spacing w:val="-8"/>
        </w:rPr>
        <w:t xml:space="preserve"> </w:t>
      </w:r>
      <w:r w:rsidRPr="00C87E44">
        <w:rPr>
          <w:rFonts w:ascii="Arial" w:hAnsi="Arial"/>
        </w:rPr>
        <w:t>areas</w:t>
      </w:r>
      <w:r w:rsidRPr="00C87E44">
        <w:rPr>
          <w:rFonts w:ascii="Arial" w:hAnsi="Arial"/>
          <w:spacing w:val="-8"/>
        </w:rPr>
        <w:t xml:space="preserve"> </w:t>
      </w:r>
      <w:r w:rsidRPr="00C87E44">
        <w:rPr>
          <w:rFonts w:ascii="Arial" w:hAnsi="Arial"/>
        </w:rPr>
        <w:t>such</w:t>
      </w:r>
      <w:r w:rsidRPr="00C87E44">
        <w:rPr>
          <w:rFonts w:ascii="Arial" w:hAnsi="Arial"/>
          <w:spacing w:val="-7"/>
        </w:rPr>
        <w:t xml:space="preserve"> </w:t>
      </w:r>
      <w:r w:rsidRPr="00C87E44">
        <w:rPr>
          <w:rFonts w:ascii="Arial" w:hAnsi="Arial"/>
        </w:rPr>
        <w:t>as</w:t>
      </w:r>
      <w:r w:rsidRPr="00C87E44">
        <w:rPr>
          <w:rFonts w:ascii="Arial" w:hAnsi="Arial"/>
          <w:spacing w:val="-8"/>
        </w:rPr>
        <w:t xml:space="preserve"> </w:t>
      </w:r>
      <w:r w:rsidRPr="00C87E44">
        <w:rPr>
          <w:rFonts w:ascii="Arial" w:hAnsi="Arial"/>
        </w:rPr>
        <w:t>experiential</w:t>
      </w:r>
      <w:r w:rsidRPr="00C87E44">
        <w:rPr>
          <w:rFonts w:ascii="Arial" w:hAnsi="Arial"/>
          <w:spacing w:val="-7"/>
        </w:rPr>
        <w:t xml:space="preserve"> </w:t>
      </w:r>
      <w:r w:rsidRPr="00C87E44">
        <w:rPr>
          <w:rFonts w:ascii="Arial" w:hAnsi="Arial"/>
        </w:rPr>
        <w:t>education,</w:t>
      </w:r>
      <w:r w:rsidRPr="00C87E44">
        <w:rPr>
          <w:rFonts w:ascii="Arial" w:hAnsi="Arial"/>
          <w:spacing w:val="-7"/>
        </w:rPr>
        <w:t xml:space="preserve"> </w:t>
      </w:r>
      <w:r w:rsidRPr="00C87E44">
        <w:rPr>
          <w:rFonts w:ascii="Arial" w:hAnsi="Arial"/>
        </w:rPr>
        <w:t>technology</w:t>
      </w:r>
      <w:r w:rsidRPr="00C87E44">
        <w:rPr>
          <w:rFonts w:ascii="Arial" w:hAnsi="Arial"/>
          <w:spacing w:val="-5"/>
        </w:rPr>
        <w:t xml:space="preserve"> </w:t>
      </w:r>
      <w:r w:rsidRPr="00C87E44">
        <w:rPr>
          <w:rFonts w:ascii="Arial" w:hAnsi="Arial"/>
        </w:rPr>
        <w:t>enhanced</w:t>
      </w:r>
      <w:r w:rsidRPr="00C87E44">
        <w:rPr>
          <w:rFonts w:ascii="Arial" w:hAnsi="Arial"/>
          <w:spacing w:val="-6"/>
        </w:rPr>
        <w:t xml:space="preserve"> </w:t>
      </w:r>
      <w:r w:rsidRPr="00C87E44">
        <w:rPr>
          <w:rFonts w:ascii="Arial" w:hAnsi="Arial"/>
        </w:rPr>
        <w:t>learning and community-based learning is</w:t>
      </w:r>
      <w:r w:rsidRPr="00C87E44">
        <w:rPr>
          <w:rFonts w:ascii="Arial" w:hAnsi="Arial"/>
          <w:spacing w:val="-5"/>
        </w:rPr>
        <w:t xml:space="preserve"> preferred</w:t>
      </w:r>
      <w:r w:rsidRPr="00C87E44">
        <w:rPr>
          <w:rFonts w:ascii="Arial" w:hAnsi="Arial"/>
        </w:rPr>
        <w:t xml:space="preserve"> as is experience with curriculum development and universal design approaches to teaching and assessment. The successful applicant will be expected to teach ecology at all levels and biostatistics to students at least at the second-year level. </w:t>
      </w:r>
    </w:p>
    <w:p w14:paraId="503EA6A1" w14:textId="77777777" w:rsidR="00617470" w:rsidRPr="00C87E44" w:rsidRDefault="00617470" w:rsidP="00617470">
      <w:pPr>
        <w:jc w:val="both"/>
        <w:rPr>
          <w:rFonts w:ascii="Arial" w:hAnsi="Arial"/>
        </w:rPr>
      </w:pPr>
    </w:p>
    <w:p w14:paraId="0E8B5B5D" w14:textId="77777777" w:rsidR="00617470" w:rsidRDefault="00617470" w:rsidP="00617470">
      <w:pPr>
        <w:jc w:val="both"/>
        <w:rPr>
          <w:rFonts w:ascii="Arial" w:eastAsia="Times New Roman" w:hAnsi="Arial"/>
          <w:shd w:val="clear" w:color="auto" w:fill="FFFFFF"/>
        </w:rPr>
      </w:pPr>
      <w:r w:rsidRPr="00C87E44">
        <w:rPr>
          <w:rFonts w:ascii="Arial" w:hAnsi="Arial"/>
        </w:rPr>
        <w:t xml:space="preserve">The successful candidate will </w:t>
      </w:r>
      <w:r w:rsidRPr="00C87E44">
        <w:rPr>
          <w:rFonts w:ascii="Arial" w:eastAsia="Times New Roman" w:hAnsi="Arial"/>
        </w:rPr>
        <w:t xml:space="preserve">demonstrate excellent interpersonal skills, a collaborative approach to undergraduate teaching, and the ability to work effectively as part of a teaching team and within the department. </w:t>
      </w:r>
      <w:r w:rsidRPr="00C87E44">
        <w:rPr>
          <w:rFonts w:ascii="Arial" w:eastAsia="Times New Roman" w:hAnsi="Arial"/>
          <w:shd w:val="clear" w:color="auto" w:fill="FFFFFF"/>
        </w:rPr>
        <w:t>This position includes service. Applicants should provide evidence of contributions to service (administrative and committee work), outreach, and pertinent activities in and outside academia. </w:t>
      </w:r>
    </w:p>
    <w:p w14:paraId="133CAF57" w14:textId="77777777" w:rsidR="00617470" w:rsidRPr="003918A1" w:rsidRDefault="00617470" w:rsidP="0061747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spacing w:val="-7"/>
        </w:rPr>
      </w:pPr>
    </w:p>
    <w:p w14:paraId="1A1F6B0F" w14:textId="77777777" w:rsidR="00617470" w:rsidRDefault="00617470" w:rsidP="0061747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3918A1">
        <w:rPr>
          <w:rFonts w:ascii="Arial" w:hAnsi="Arial"/>
        </w:rPr>
        <w:t xml:space="preserve">The deadline for receipt of completed applications is </w:t>
      </w:r>
      <w:r w:rsidRPr="003918A1">
        <w:rPr>
          <w:rFonts w:ascii="Arial" w:hAnsi="Arial"/>
          <w:b/>
        </w:rPr>
        <w:t>October 15, 2019</w:t>
      </w:r>
      <w:r w:rsidRPr="003918A1">
        <w:rPr>
          <w:rFonts w:ascii="Arial" w:hAnsi="Arial"/>
        </w:rPr>
        <w:t>. Applicants</w:t>
      </w:r>
      <w:r w:rsidRPr="003918A1">
        <w:rPr>
          <w:rFonts w:ascii="Arial" w:hAnsi="Arial"/>
          <w:spacing w:val="-8"/>
        </w:rPr>
        <w:t xml:space="preserve"> </w:t>
      </w:r>
      <w:r w:rsidRPr="003918A1">
        <w:rPr>
          <w:rFonts w:ascii="Arial" w:hAnsi="Arial"/>
        </w:rPr>
        <w:t>should</w:t>
      </w:r>
      <w:r w:rsidRPr="003918A1">
        <w:rPr>
          <w:rFonts w:ascii="Arial" w:hAnsi="Arial"/>
          <w:spacing w:val="-8"/>
        </w:rPr>
        <w:t xml:space="preserve"> </w:t>
      </w:r>
      <w:r w:rsidRPr="003918A1">
        <w:rPr>
          <w:rFonts w:ascii="Arial" w:hAnsi="Arial"/>
        </w:rPr>
        <w:t>submit</w:t>
      </w:r>
      <w:r w:rsidRPr="003918A1">
        <w:rPr>
          <w:rFonts w:ascii="Arial" w:hAnsi="Arial"/>
          <w:spacing w:val="-7"/>
        </w:rPr>
        <w:t xml:space="preserve"> </w:t>
      </w:r>
      <w:r w:rsidRPr="003918A1">
        <w:rPr>
          <w:rFonts w:ascii="Arial" w:hAnsi="Arial"/>
        </w:rPr>
        <w:t>a</w:t>
      </w:r>
      <w:r w:rsidRPr="003918A1">
        <w:rPr>
          <w:rFonts w:ascii="Arial" w:hAnsi="Arial"/>
          <w:spacing w:val="-8"/>
        </w:rPr>
        <w:t xml:space="preserve"> </w:t>
      </w:r>
      <w:r w:rsidRPr="003918A1">
        <w:rPr>
          <w:rFonts w:ascii="Arial" w:hAnsi="Arial"/>
        </w:rPr>
        <w:t>signed</w:t>
      </w:r>
      <w:r w:rsidRPr="003918A1">
        <w:rPr>
          <w:rFonts w:ascii="Arial" w:hAnsi="Arial"/>
          <w:spacing w:val="-7"/>
        </w:rPr>
        <w:t xml:space="preserve"> cover </w:t>
      </w:r>
      <w:r w:rsidRPr="003918A1">
        <w:rPr>
          <w:rFonts w:ascii="Arial" w:hAnsi="Arial"/>
        </w:rPr>
        <w:t>letter</w:t>
      </w:r>
      <w:r w:rsidRPr="00C87E44">
        <w:rPr>
          <w:rFonts w:ascii="Arial" w:hAnsi="Arial"/>
          <w:spacing w:val="-8"/>
        </w:rPr>
        <w:t xml:space="preserve"> </w:t>
      </w:r>
      <w:r w:rsidRPr="00C87E44">
        <w:rPr>
          <w:rFonts w:ascii="Arial" w:hAnsi="Arial"/>
        </w:rPr>
        <w:t>outlining</w:t>
      </w:r>
      <w:r w:rsidRPr="00C87E44">
        <w:rPr>
          <w:rFonts w:ascii="Arial" w:hAnsi="Arial"/>
          <w:spacing w:val="-6"/>
        </w:rPr>
        <w:t xml:space="preserve"> </w:t>
      </w:r>
      <w:r w:rsidRPr="00C87E44">
        <w:rPr>
          <w:rFonts w:ascii="Arial" w:hAnsi="Arial"/>
        </w:rPr>
        <w:t>professional</w:t>
      </w:r>
      <w:r w:rsidRPr="00C87E44">
        <w:rPr>
          <w:rFonts w:ascii="Arial" w:hAnsi="Arial"/>
          <w:spacing w:val="-7"/>
        </w:rPr>
        <w:t xml:space="preserve"> </w:t>
      </w:r>
      <w:r w:rsidRPr="00C87E44">
        <w:rPr>
          <w:rFonts w:ascii="Arial" w:hAnsi="Arial"/>
        </w:rPr>
        <w:t>experience relevant to this position,</w:t>
      </w:r>
      <w:r w:rsidRPr="00C87E44">
        <w:rPr>
          <w:rFonts w:ascii="Arial" w:hAnsi="Arial"/>
          <w:spacing w:val="-7"/>
        </w:rPr>
        <w:t xml:space="preserve"> </w:t>
      </w:r>
      <w:r w:rsidRPr="00C87E44">
        <w:rPr>
          <w:rFonts w:ascii="Arial" w:hAnsi="Arial"/>
        </w:rPr>
        <w:t>an</w:t>
      </w:r>
      <w:r w:rsidRPr="00C87E44">
        <w:rPr>
          <w:rFonts w:ascii="Arial" w:hAnsi="Arial"/>
          <w:spacing w:val="-8"/>
        </w:rPr>
        <w:t xml:space="preserve"> </w:t>
      </w:r>
      <w:r w:rsidRPr="00C87E44">
        <w:rPr>
          <w:rFonts w:ascii="Arial" w:hAnsi="Arial"/>
        </w:rPr>
        <w:t>up</w:t>
      </w:r>
      <w:r w:rsidRPr="00C87E44">
        <w:rPr>
          <w:rFonts w:ascii="Cambria Math" w:hAnsi="Cambria Math" w:cs="Cambria Math"/>
        </w:rPr>
        <w:t>‐</w:t>
      </w:r>
      <w:r w:rsidRPr="00C87E44">
        <w:rPr>
          <w:rFonts w:ascii="Arial" w:hAnsi="Arial"/>
        </w:rPr>
        <w:t>to</w:t>
      </w:r>
      <w:r w:rsidRPr="00C87E44">
        <w:rPr>
          <w:rFonts w:ascii="Cambria Math" w:hAnsi="Cambria Math" w:cs="Cambria Math"/>
        </w:rPr>
        <w:t>‐</w:t>
      </w:r>
      <w:r w:rsidRPr="00C87E44">
        <w:rPr>
          <w:rFonts w:ascii="Arial" w:hAnsi="Arial"/>
        </w:rPr>
        <w:t>date</w:t>
      </w:r>
      <w:r w:rsidRPr="00C87E44">
        <w:rPr>
          <w:rFonts w:ascii="Arial" w:hAnsi="Arial"/>
          <w:spacing w:val="24"/>
          <w:w w:val="99"/>
        </w:rPr>
        <w:t xml:space="preserve"> </w:t>
      </w:r>
      <w:r w:rsidRPr="00C87E44">
        <w:rPr>
          <w:rFonts w:ascii="Arial" w:hAnsi="Arial"/>
        </w:rPr>
        <w:t>curriculum</w:t>
      </w:r>
      <w:r w:rsidRPr="00C87E44">
        <w:rPr>
          <w:rFonts w:ascii="Arial" w:hAnsi="Arial"/>
          <w:spacing w:val="-6"/>
        </w:rPr>
        <w:t xml:space="preserve"> </w:t>
      </w:r>
      <w:r w:rsidRPr="00C87E44">
        <w:rPr>
          <w:rFonts w:ascii="Arial" w:hAnsi="Arial"/>
        </w:rPr>
        <w:t>vitae</w:t>
      </w:r>
      <w:r w:rsidRPr="00C87E44">
        <w:rPr>
          <w:rFonts w:ascii="Arial" w:hAnsi="Arial"/>
          <w:spacing w:val="-7"/>
        </w:rPr>
        <w:t xml:space="preserve"> </w:t>
      </w:r>
      <w:r w:rsidRPr="00C87E44">
        <w:rPr>
          <w:rFonts w:ascii="Arial" w:hAnsi="Arial"/>
        </w:rPr>
        <w:t>and</w:t>
      </w:r>
      <w:r w:rsidRPr="00C87E44">
        <w:rPr>
          <w:rFonts w:ascii="Arial" w:hAnsi="Arial"/>
          <w:spacing w:val="-5"/>
        </w:rPr>
        <w:t xml:space="preserve"> </w:t>
      </w:r>
      <w:r w:rsidRPr="00C87E44">
        <w:rPr>
          <w:rFonts w:ascii="Arial" w:hAnsi="Arial"/>
        </w:rPr>
        <w:t>a</w:t>
      </w:r>
      <w:r w:rsidRPr="00C87E44">
        <w:rPr>
          <w:rFonts w:ascii="Arial" w:hAnsi="Arial"/>
          <w:spacing w:val="-7"/>
        </w:rPr>
        <w:t xml:space="preserve"> </w:t>
      </w:r>
      <w:r w:rsidRPr="00C87E44">
        <w:rPr>
          <w:rFonts w:ascii="Arial" w:hAnsi="Arial"/>
        </w:rPr>
        <w:t>teaching</w:t>
      </w:r>
      <w:r w:rsidRPr="00C87E44">
        <w:rPr>
          <w:rFonts w:ascii="Arial" w:hAnsi="Arial"/>
          <w:spacing w:val="-7"/>
        </w:rPr>
        <w:t xml:space="preserve"> </w:t>
      </w:r>
      <w:r w:rsidRPr="00C87E44">
        <w:rPr>
          <w:rFonts w:ascii="Arial" w:hAnsi="Arial"/>
        </w:rPr>
        <w:t>dossier</w:t>
      </w:r>
      <w:r w:rsidRPr="00C87E44">
        <w:rPr>
          <w:rFonts w:ascii="Arial" w:hAnsi="Arial"/>
          <w:spacing w:val="-5"/>
        </w:rPr>
        <w:t xml:space="preserve"> (including a statement of teaching philosophy) </w:t>
      </w:r>
      <w:r w:rsidRPr="00C87E44">
        <w:rPr>
          <w:rFonts w:ascii="Arial" w:hAnsi="Arial"/>
        </w:rPr>
        <w:t>that</w:t>
      </w:r>
      <w:r w:rsidRPr="00C87E44">
        <w:rPr>
          <w:rFonts w:ascii="Arial" w:hAnsi="Arial"/>
          <w:spacing w:val="-6"/>
        </w:rPr>
        <w:t xml:space="preserve"> </w:t>
      </w:r>
      <w:r w:rsidRPr="00C87E44">
        <w:rPr>
          <w:rFonts w:ascii="Arial" w:hAnsi="Arial"/>
        </w:rPr>
        <w:t>supports</w:t>
      </w:r>
      <w:r w:rsidRPr="00C87E44">
        <w:rPr>
          <w:rFonts w:ascii="Arial" w:hAnsi="Arial"/>
          <w:spacing w:val="-6"/>
        </w:rPr>
        <w:t xml:space="preserve"> </w:t>
      </w:r>
      <w:r w:rsidRPr="00C87E44">
        <w:rPr>
          <w:rFonts w:ascii="Arial" w:hAnsi="Arial"/>
        </w:rPr>
        <w:t>excellence</w:t>
      </w:r>
      <w:r w:rsidRPr="00C87E44">
        <w:rPr>
          <w:rFonts w:ascii="Arial" w:hAnsi="Arial"/>
          <w:spacing w:val="-4"/>
        </w:rPr>
        <w:t xml:space="preserve"> </w:t>
      </w:r>
      <w:r w:rsidRPr="00C87E44">
        <w:rPr>
          <w:rFonts w:ascii="Arial" w:hAnsi="Arial"/>
        </w:rPr>
        <w:t>and</w:t>
      </w:r>
      <w:r w:rsidRPr="00C87E44">
        <w:rPr>
          <w:rFonts w:ascii="Arial" w:hAnsi="Arial"/>
          <w:spacing w:val="43"/>
          <w:w w:val="99"/>
        </w:rPr>
        <w:t xml:space="preserve"> </w:t>
      </w:r>
      <w:r w:rsidRPr="00C87E44">
        <w:rPr>
          <w:rFonts w:ascii="Arial" w:hAnsi="Arial"/>
        </w:rPr>
        <w:t>innovation</w:t>
      </w:r>
      <w:r w:rsidRPr="00C87E44">
        <w:rPr>
          <w:rFonts w:ascii="Arial" w:hAnsi="Arial"/>
          <w:spacing w:val="-8"/>
        </w:rPr>
        <w:t xml:space="preserve"> </w:t>
      </w:r>
      <w:r w:rsidRPr="00C87E44">
        <w:rPr>
          <w:rFonts w:ascii="Arial" w:hAnsi="Arial"/>
        </w:rPr>
        <w:t>in</w:t>
      </w:r>
      <w:r w:rsidRPr="00C87E44">
        <w:rPr>
          <w:rFonts w:ascii="Arial" w:hAnsi="Arial"/>
          <w:spacing w:val="-6"/>
        </w:rPr>
        <w:t xml:space="preserve"> </w:t>
      </w:r>
      <w:r w:rsidRPr="00C87E44">
        <w:rPr>
          <w:rFonts w:ascii="Arial" w:hAnsi="Arial"/>
        </w:rPr>
        <w:t xml:space="preserve">teaching (i.e. course outlines, teaching strategies, teaching reviews, and other selected course materials). The </w:t>
      </w:r>
      <w:r w:rsidRPr="00C87E44">
        <w:rPr>
          <w:rFonts w:ascii="Arial" w:hAnsi="Arial"/>
          <w:spacing w:val="-7"/>
        </w:rPr>
        <w:t>teaching dossier can also include workshop and professional development programs attended or led, conference papers and/or publications relating to pedagogy. Please provide context and reasons for what is included in the teaching dossier (e.g., annotated course materials).</w:t>
      </w:r>
      <w:r w:rsidRPr="00C87E44">
        <w:rPr>
          <w:rFonts w:ascii="Arial" w:hAnsi="Arial"/>
          <w:spacing w:val="-8"/>
        </w:rPr>
        <w:t xml:space="preserve"> Short-listed a</w:t>
      </w:r>
      <w:r w:rsidRPr="00C87E44">
        <w:rPr>
          <w:rFonts w:ascii="Arial" w:hAnsi="Arial"/>
          <w:spacing w:val="-7"/>
        </w:rPr>
        <w:t>pplicants will be asked to arrange for</w:t>
      </w:r>
      <w:r w:rsidRPr="00C87E44">
        <w:rPr>
          <w:rFonts w:ascii="Arial" w:hAnsi="Arial"/>
          <w:spacing w:val="-8"/>
        </w:rPr>
        <w:t xml:space="preserve"> </w:t>
      </w:r>
      <w:r w:rsidRPr="00C87E44">
        <w:rPr>
          <w:rFonts w:ascii="Arial" w:hAnsi="Arial"/>
        </w:rPr>
        <w:t>three</w:t>
      </w:r>
      <w:r w:rsidRPr="00C87E44">
        <w:rPr>
          <w:rFonts w:ascii="Arial" w:hAnsi="Arial"/>
          <w:spacing w:val="-7"/>
        </w:rPr>
        <w:t xml:space="preserve"> </w:t>
      </w:r>
      <w:r w:rsidRPr="00C87E44">
        <w:rPr>
          <w:rFonts w:ascii="Arial" w:hAnsi="Arial"/>
        </w:rPr>
        <w:t>signed</w:t>
      </w:r>
      <w:r w:rsidRPr="00C87E44">
        <w:rPr>
          <w:rFonts w:ascii="Arial" w:hAnsi="Arial"/>
          <w:spacing w:val="-7"/>
        </w:rPr>
        <w:t xml:space="preserve"> </w:t>
      </w:r>
      <w:r w:rsidRPr="00C87E44">
        <w:rPr>
          <w:rFonts w:ascii="Arial" w:hAnsi="Arial"/>
        </w:rPr>
        <w:t>confidential</w:t>
      </w:r>
      <w:r w:rsidRPr="00C87E44">
        <w:rPr>
          <w:rFonts w:ascii="Arial" w:hAnsi="Arial"/>
          <w:spacing w:val="-6"/>
        </w:rPr>
        <w:t xml:space="preserve"> </w:t>
      </w:r>
      <w:r w:rsidRPr="00C87E44">
        <w:rPr>
          <w:rFonts w:ascii="Arial" w:hAnsi="Arial"/>
        </w:rPr>
        <w:t>letters</w:t>
      </w:r>
      <w:r w:rsidRPr="00C87E44">
        <w:rPr>
          <w:rFonts w:ascii="Arial" w:hAnsi="Arial"/>
          <w:spacing w:val="-6"/>
        </w:rPr>
        <w:t xml:space="preserve"> </w:t>
      </w:r>
      <w:r w:rsidRPr="00C87E44">
        <w:rPr>
          <w:rFonts w:ascii="Arial" w:hAnsi="Arial"/>
        </w:rPr>
        <w:t>of</w:t>
      </w:r>
      <w:r w:rsidRPr="00C87E44">
        <w:rPr>
          <w:rFonts w:ascii="Arial" w:hAnsi="Arial"/>
          <w:spacing w:val="-7"/>
        </w:rPr>
        <w:t xml:space="preserve"> </w:t>
      </w:r>
      <w:r w:rsidRPr="00C87E44">
        <w:rPr>
          <w:rFonts w:ascii="Arial" w:hAnsi="Arial"/>
        </w:rPr>
        <w:t>recommendation</w:t>
      </w:r>
      <w:r w:rsidRPr="00C87E44">
        <w:rPr>
          <w:rFonts w:ascii="Arial" w:hAnsi="Arial"/>
          <w:spacing w:val="-8"/>
        </w:rPr>
        <w:t xml:space="preserve"> </w:t>
      </w:r>
      <w:r w:rsidRPr="00C87E44">
        <w:rPr>
          <w:rFonts w:ascii="Arial" w:hAnsi="Arial"/>
        </w:rPr>
        <w:t>to</w:t>
      </w:r>
      <w:r w:rsidRPr="00C87E44">
        <w:rPr>
          <w:rFonts w:ascii="Arial" w:hAnsi="Arial"/>
          <w:spacing w:val="-6"/>
        </w:rPr>
        <w:t xml:space="preserve"> </w:t>
      </w:r>
      <w:r w:rsidRPr="00C87E44">
        <w:rPr>
          <w:rFonts w:ascii="Arial" w:hAnsi="Arial"/>
        </w:rPr>
        <w:t>be</w:t>
      </w:r>
      <w:r w:rsidRPr="00C87E44">
        <w:rPr>
          <w:rFonts w:ascii="Arial" w:hAnsi="Arial"/>
          <w:spacing w:val="-8"/>
        </w:rPr>
        <w:t xml:space="preserve"> </w:t>
      </w:r>
      <w:r w:rsidRPr="00C87E44">
        <w:rPr>
          <w:rFonts w:ascii="Arial" w:hAnsi="Arial"/>
        </w:rPr>
        <w:t xml:space="preserve">sent to Dr. Tamara Kelly, Department of Biology, York University by the referees before the day of the interview; referees should be advised to address the candidate’s qualifications and experience in relation to the position.  Applications and letters of recommendation should be submitted to </w:t>
      </w:r>
      <w:hyperlink r:id="rId4" w:history="1">
        <w:r w:rsidRPr="00C87E44">
          <w:rPr>
            <w:rStyle w:val="Hyperlink"/>
            <w:rFonts w:ascii="Arial" w:hAnsi="Arial"/>
          </w:rPr>
          <w:t>biojobs@yorku.ca</w:t>
        </w:r>
      </w:hyperlink>
      <w:r w:rsidRPr="00C87E44">
        <w:rPr>
          <w:rFonts w:ascii="Arial" w:hAnsi="Arial"/>
        </w:rPr>
        <w:t xml:space="preserve"> with “Teaching Stream Ecology/Stats” in the subject line. </w:t>
      </w:r>
    </w:p>
    <w:p w14:paraId="425AD8BE" w14:textId="77777777" w:rsidR="00CD26F7" w:rsidRDefault="00CD26F7" w:rsidP="0061747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6F899B89" w14:textId="77777777" w:rsidR="009C2A95" w:rsidRPr="009C2A95" w:rsidRDefault="009C2A95" w:rsidP="009C2A95">
      <w:pPr>
        <w:spacing w:after="200"/>
        <w:jc w:val="both"/>
        <w:rPr>
          <w:rFonts w:ascii="Arial" w:hAnsi="Arial"/>
        </w:rPr>
      </w:pPr>
      <w:r w:rsidRPr="009C2A95">
        <w:rPr>
          <w:rFonts w:ascii="Arial" w:hAnsi="Arial"/>
        </w:rPr>
        <w:t xml:space="preserve">Further information about the Department of Biology in the Faculty of Science can be found at </w:t>
      </w:r>
      <w:hyperlink r:id="rId5" w:history="1">
        <w:r w:rsidRPr="009C2A95">
          <w:rPr>
            <w:rStyle w:val="Hyperlink"/>
            <w:rFonts w:ascii="Arial" w:hAnsi="Arial"/>
          </w:rPr>
          <w:t>http://science.yorku.ca/biology</w:t>
        </w:r>
      </w:hyperlink>
      <w:r w:rsidRPr="009C2A95">
        <w:rPr>
          <w:rFonts w:ascii="Arial" w:hAnsi="Arial"/>
        </w:rPr>
        <w:t xml:space="preserve">. </w:t>
      </w:r>
    </w:p>
    <w:p w14:paraId="78D74119" w14:textId="77777777" w:rsidR="008033A4" w:rsidRPr="008033A4" w:rsidRDefault="008033A4" w:rsidP="008033A4">
      <w:pPr>
        <w:spacing w:after="200"/>
        <w:jc w:val="both"/>
        <w:rPr>
          <w:rFonts w:ascii="Arial" w:hAnsi="Arial"/>
          <w:lang w:val="en-US"/>
        </w:rPr>
      </w:pPr>
      <w:r w:rsidRPr="008033A4">
        <w:rPr>
          <w:rFonts w:ascii="Arial" w:hAnsi="Arial"/>
          <w:iCs/>
          <w:lang w:val="en-US"/>
        </w:rPr>
        <w:t xml:space="preserve">York University has a policy on </w:t>
      </w:r>
      <w:hyperlink r:id="rId6" w:history="1">
        <w:r w:rsidRPr="008033A4">
          <w:rPr>
            <w:rStyle w:val="Hyperlink"/>
            <w:rFonts w:ascii="Arial" w:hAnsi="Arial"/>
            <w:iCs/>
            <w:lang w:val="en-US"/>
          </w:rPr>
          <w:t>Accommodation in Employment for Persons with Disabilities</w:t>
        </w:r>
      </w:hyperlink>
      <w:r w:rsidRPr="008033A4">
        <w:rPr>
          <w:rFonts w:ascii="Arial" w:hAnsi="Arial"/>
          <w:iCs/>
          <w:lang w:val="en-US"/>
        </w:rPr>
        <w:t xml:space="preserve"> and is committed to working towards a barrier-free workplace and to expanding the accessibility of the workplace to persons with disabilities. </w:t>
      </w:r>
      <w:r w:rsidRPr="008033A4">
        <w:rPr>
          <w:rFonts w:ascii="Arial" w:hAnsi="Arial"/>
          <w:lang w:val="en-US"/>
        </w:rPr>
        <w:t>Candidates who require accommodation during the selection process are invited to contact Dr. Tamara Kelly, Chair of the Search Committee at tljkelly@yorku.ca.</w:t>
      </w:r>
    </w:p>
    <w:p w14:paraId="3239D701" w14:textId="1BBBDEF5" w:rsidR="00CD26F7" w:rsidRPr="00CD26F7" w:rsidRDefault="00CD26F7" w:rsidP="00CD26F7">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iCs/>
        </w:rPr>
      </w:pPr>
      <w:r w:rsidRPr="00CD26F7">
        <w:rPr>
          <w:rFonts w:ascii="Arial" w:hAnsi="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7">
        <w:r w:rsidRPr="00CD26F7">
          <w:rPr>
            <w:rStyle w:val="Hyperlink"/>
            <w:rFonts w:ascii="Arial" w:hAnsi="Arial"/>
          </w:rPr>
          <w:t>www.yorku.ca/acadjobs</w:t>
        </w:r>
      </w:hyperlink>
      <w:r w:rsidRPr="00CD26F7">
        <w:rPr>
          <w:rFonts w:ascii="Arial" w:hAnsi="Arial"/>
        </w:rPr>
        <w:t xml:space="preserve"> or by calling the AA office at 416</w:t>
      </w:r>
      <w:r w:rsidRPr="00CD26F7">
        <w:rPr>
          <w:rFonts w:ascii="Cambria Math" w:hAnsi="Cambria Math" w:cs="Cambria Math"/>
        </w:rPr>
        <w:t>‐</w:t>
      </w:r>
      <w:r w:rsidRPr="00CD26F7">
        <w:rPr>
          <w:rFonts w:ascii="Arial" w:hAnsi="Arial"/>
        </w:rPr>
        <w:t>736</w:t>
      </w:r>
      <w:r w:rsidRPr="00CD26F7">
        <w:rPr>
          <w:rFonts w:ascii="Cambria Math" w:hAnsi="Cambria Math" w:cs="Cambria Math"/>
        </w:rPr>
        <w:t>‐</w:t>
      </w:r>
      <w:r w:rsidRPr="00CD26F7">
        <w:rPr>
          <w:rFonts w:ascii="Arial" w:hAnsi="Arial"/>
        </w:rPr>
        <w:t xml:space="preserve">5713. Applicants wishing to self-identify as part of York University’s Affirmative Action program can do so by downloading, </w:t>
      </w:r>
      <w:r w:rsidRPr="00CD26F7">
        <w:rPr>
          <w:rFonts w:ascii="Arial" w:hAnsi="Arial"/>
        </w:rPr>
        <w:lastRenderedPageBreak/>
        <w:t xml:space="preserve">completing and submitting the form found at: </w:t>
      </w:r>
      <w:hyperlink r:id="rId8" w:history="1">
        <w:r w:rsidRPr="00CD26F7">
          <w:rPr>
            <w:rStyle w:val="Hyperlink"/>
            <w:rFonts w:ascii="Arial" w:hAnsi="Arial"/>
          </w:rPr>
          <w:t>http://acadjobs.info.yorku.ca/affirmative-action/self-identification-form</w:t>
        </w:r>
      </w:hyperlink>
      <w:r w:rsidRPr="00CD26F7">
        <w:rPr>
          <w:rFonts w:ascii="Arial" w:hAnsi="Arial"/>
        </w:rPr>
        <w:t>.  All qualified candidates are encouraged to apply; however, Canadian citizens, permanent residents and Indigenous peoples in Canada will be given priority.</w:t>
      </w:r>
      <w:r w:rsidRPr="00CD26F7">
        <w:rPr>
          <w:rFonts w:ascii="Arial" w:hAnsi="Arial"/>
          <w:iCs/>
        </w:rPr>
        <w:t xml:space="preserve"> No application will be considered without a completed mandatory Work Status Declaration form which can be found at </w:t>
      </w:r>
      <w:hyperlink r:id="rId9" w:history="1">
        <w:r w:rsidRPr="00CD26F7">
          <w:rPr>
            <w:rStyle w:val="Hyperlink"/>
            <w:rFonts w:ascii="Arial" w:hAnsi="Arial"/>
            <w:iCs/>
          </w:rPr>
          <w:t>http://acadjobs.info.yorku.ca/affirmative-action/work-authorization-form</w:t>
        </w:r>
      </w:hyperlink>
      <w:r w:rsidRPr="00CD26F7">
        <w:rPr>
          <w:rFonts w:ascii="Arial" w:hAnsi="Arial"/>
          <w:iCs/>
        </w:rPr>
        <w:t>.</w:t>
      </w:r>
      <w:r w:rsidR="00E10B88">
        <w:rPr>
          <w:rFonts w:ascii="Arial" w:hAnsi="Arial"/>
          <w:iCs/>
        </w:rPr>
        <w:t xml:space="preserve"> Completed forms should be sent to </w:t>
      </w:r>
      <w:hyperlink r:id="rId10" w:history="1">
        <w:r w:rsidR="00E10B88" w:rsidRPr="00892A65">
          <w:rPr>
            <w:rStyle w:val="Hyperlink"/>
            <w:rFonts w:ascii="Arial" w:hAnsi="Arial"/>
            <w:iCs/>
          </w:rPr>
          <w:t>biojobs@yorku.ca</w:t>
        </w:r>
      </w:hyperlink>
      <w:r w:rsidR="00E10B88">
        <w:rPr>
          <w:rFonts w:ascii="Arial" w:hAnsi="Arial"/>
          <w:iCs/>
        </w:rPr>
        <w:t xml:space="preserve"> with “Teaching Stream Ecology/Stats” in the subject line.</w:t>
      </w:r>
    </w:p>
    <w:p w14:paraId="6FF9FD01" w14:textId="77777777" w:rsidR="00CD26F7" w:rsidRPr="00C87E44" w:rsidRDefault="00CD26F7" w:rsidP="00617470">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E3C9AD8" w14:textId="77777777" w:rsidR="00CD26F7" w:rsidRPr="001B58E0" w:rsidRDefault="00CD26F7" w:rsidP="00CD26F7">
      <w:pPr>
        <w:jc w:val="both"/>
        <w:rPr>
          <w:rFonts w:ascii="Arial" w:hAnsi="Arial"/>
          <w:iCs/>
          <w:lang w:val="en-US"/>
        </w:rPr>
      </w:pPr>
      <w:bookmarkStart w:id="1" w:name="_Hlk12271860"/>
    </w:p>
    <w:bookmarkEnd w:id="1"/>
    <w:p w14:paraId="160D01C6" w14:textId="77777777" w:rsidR="00617470" w:rsidRPr="00CD26F7" w:rsidRDefault="00617470" w:rsidP="00617470">
      <w:pPr>
        <w:pStyle w:val="NormalWeb"/>
        <w:jc w:val="both"/>
        <w:rPr>
          <w:rFonts w:ascii="Arial" w:hAnsi="Arial" w:cs="Arial"/>
          <w:i/>
          <w:iCs/>
          <w:sz w:val="18"/>
          <w:szCs w:val="18"/>
        </w:rPr>
      </w:pPr>
    </w:p>
    <w:p w14:paraId="0C09D057" w14:textId="77777777" w:rsidR="003E0AC3" w:rsidRPr="00A27105" w:rsidRDefault="00FB435F">
      <w:pPr>
        <w:rPr>
          <w:lang w:val="en-US"/>
        </w:rPr>
      </w:pPr>
    </w:p>
    <w:sectPr w:rsidR="003E0AC3" w:rsidRPr="00A27105" w:rsidSect="00BE0E9D">
      <w:pgSz w:w="12240" w:h="15840"/>
      <w:pgMar w:top="1152" w:right="1041"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70"/>
    <w:rsid w:val="00617470"/>
    <w:rsid w:val="00665CBD"/>
    <w:rsid w:val="007F356A"/>
    <w:rsid w:val="008033A4"/>
    <w:rsid w:val="008456D1"/>
    <w:rsid w:val="009C2A95"/>
    <w:rsid w:val="00A27105"/>
    <w:rsid w:val="00B91229"/>
    <w:rsid w:val="00BC1C97"/>
    <w:rsid w:val="00BE0E9D"/>
    <w:rsid w:val="00CB42FA"/>
    <w:rsid w:val="00CD26F7"/>
    <w:rsid w:val="00E10B88"/>
    <w:rsid w:val="00E34738"/>
    <w:rsid w:val="00E42F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7FA4"/>
  <w15:chartTrackingRefBased/>
  <w15:docId w15:val="{2761F1DF-0E36-4900-A331-4CBC308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70"/>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7470"/>
    <w:rPr>
      <w:color w:val="0000FF"/>
      <w:u w:val="single"/>
    </w:rPr>
  </w:style>
  <w:style w:type="paragraph" w:styleId="NormalWeb">
    <w:name w:val="Normal (Web)"/>
    <w:basedOn w:val="Normal"/>
    <w:uiPriority w:val="99"/>
    <w:unhideWhenUsed/>
    <w:rsid w:val="00617470"/>
    <w:pPr>
      <w:spacing w:before="100" w:beforeAutospacing="1" w:after="100" w:afterAutospacing="1"/>
    </w:pPr>
    <w:rPr>
      <w:rFonts w:ascii="Times" w:eastAsiaTheme="minorEastAsia" w:hAnsi="Times" w:cs="Times New Roman"/>
      <w:sz w:val="20"/>
      <w:szCs w:val="20"/>
      <w:lang w:val="en-US"/>
    </w:rPr>
  </w:style>
  <w:style w:type="character" w:customStyle="1" w:styleId="UnresolvedMention">
    <w:name w:val="Unresolved Mention"/>
    <w:basedOn w:val="DefaultParagraphFont"/>
    <w:uiPriority w:val="99"/>
    <w:semiHidden/>
    <w:unhideWhenUsed/>
    <w:rsid w:val="00E10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jobs.info.yorku.ca/affirmative-action/self-identification-form/" TargetMode="External"/><Relationship Id="rId3" Type="http://schemas.openxmlformats.org/officeDocument/2006/relationships/webSettings" Target="webSettings.xml"/><Relationship Id="rId7" Type="http://schemas.openxmlformats.org/officeDocument/2006/relationships/hyperlink" Target="http://www.yorku.ca/acadjo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retariat-policies.info.yorku.ca/policies/accommodation-in-employment-for-persons-with-disabilities/" TargetMode="External"/><Relationship Id="rId11" Type="http://schemas.openxmlformats.org/officeDocument/2006/relationships/fontTable" Target="fontTable.xml"/><Relationship Id="rId5" Type="http://schemas.openxmlformats.org/officeDocument/2006/relationships/hyperlink" Target="http://science.yorku.ca/biology" TargetMode="External"/><Relationship Id="rId10" Type="http://schemas.openxmlformats.org/officeDocument/2006/relationships/hyperlink" Target="mailto:biojobs@yorku.ca" TargetMode="External"/><Relationship Id="rId4" Type="http://schemas.openxmlformats.org/officeDocument/2006/relationships/hyperlink" Target="mailto:biojobs@yorku.ca" TargetMode="External"/><Relationship Id="rId9" Type="http://schemas.openxmlformats.org/officeDocument/2006/relationships/hyperlink" Target="http://acadjobs.info.yorku.ca/affirmative-action/work-authoriz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4417</Characters>
  <Application>Microsoft Office Word</Application>
  <DocSecurity>0</DocSecurity>
  <Lines>232</Lines>
  <Paragraphs>124</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Markatas</dc:creator>
  <cp:keywords/>
  <dc:description/>
  <cp:lastModifiedBy>Dimitra Markatas</cp:lastModifiedBy>
  <cp:revision>3</cp:revision>
  <cp:lastPrinted>2019-07-30T20:16:00Z</cp:lastPrinted>
  <dcterms:created xsi:type="dcterms:W3CDTF">2019-07-31T20:17:00Z</dcterms:created>
  <dcterms:modified xsi:type="dcterms:W3CDTF">2019-07-31T20:17:00Z</dcterms:modified>
</cp:coreProperties>
</file>