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EF" w:rsidRPr="006D357D" w:rsidRDefault="00BB2DEF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  <w:lang w:val="en-CA"/>
        </w:rPr>
      </w:pPr>
      <w:r w:rsidRPr="006D357D">
        <w:rPr>
          <w:rFonts w:ascii="Times New Roman" w:hAnsi="Times New Roman" w:cs="Times New Roman"/>
          <w:b/>
          <w:sz w:val="40"/>
          <w:szCs w:val="32"/>
          <w:lang w:val="en-CA"/>
        </w:rPr>
        <w:t>Professional Development Fund (PDF)</w:t>
      </w:r>
    </w:p>
    <w:p w:rsidR="00BB2DEF" w:rsidRPr="006D357D" w:rsidRDefault="00BB2DEF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6D357D">
        <w:rPr>
          <w:rFonts w:ascii="Times New Roman" w:hAnsi="Times New Roman" w:cs="Times New Roman"/>
          <w:b/>
          <w:sz w:val="32"/>
          <w:szCs w:val="32"/>
          <w:lang w:val="en-CA"/>
        </w:rPr>
        <w:t xml:space="preserve">Application </w:t>
      </w:r>
      <w:r w:rsidR="00017CE5" w:rsidRPr="006D357D">
        <w:rPr>
          <w:rFonts w:ascii="Times New Roman" w:hAnsi="Times New Roman" w:cs="Times New Roman"/>
          <w:b/>
          <w:sz w:val="32"/>
          <w:szCs w:val="32"/>
          <w:lang w:val="en-CA"/>
        </w:rPr>
        <w:t>Instructions</w:t>
      </w:r>
    </w:p>
    <w:p w:rsidR="00BB2DEF" w:rsidRPr="00FF2D96" w:rsidRDefault="00BB2DEF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BB6F11" w:rsidRPr="00FF2D96" w:rsidRDefault="00BB6F11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FF2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The Professional Development Fund (PDF) is available to members of Units </w:t>
      </w:r>
      <w:r w:rsidR="00FF2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1, 2, and 3 </w:t>
      </w:r>
      <w:r w:rsidRPr="00FF2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as noted by Articles 15.16 (Unit 1) &amp; </w:t>
      </w:r>
      <w:r w:rsidR="00AC3AC8" w:rsidRPr="00FF2D96">
        <w:rPr>
          <w:rFonts w:ascii="Times New Roman" w:hAnsi="Times New Roman" w:cs="Times New Roman"/>
          <w:i/>
          <w:sz w:val="24"/>
          <w:szCs w:val="24"/>
          <w:lang w:val="en-CA"/>
        </w:rPr>
        <w:t>15.19</w:t>
      </w:r>
      <w:r w:rsidRPr="00FF2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(Unit 2) &amp; 19</w:t>
      </w:r>
      <w:r w:rsidR="00AC3AC8" w:rsidRPr="00FF2D9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Pr="00FF2D96">
        <w:rPr>
          <w:rFonts w:ascii="Times New Roman" w:hAnsi="Times New Roman" w:cs="Times New Roman"/>
          <w:i/>
          <w:sz w:val="24"/>
          <w:szCs w:val="24"/>
          <w:lang w:val="en-CA"/>
        </w:rPr>
        <w:t>(Unit 3) of the Collective Agreements.</w:t>
      </w:r>
    </w:p>
    <w:p w:rsidR="00BB57D3" w:rsidRPr="006F3084" w:rsidRDefault="00BB57D3" w:rsidP="0041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en-CA"/>
        </w:rPr>
      </w:pPr>
    </w:p>
    <w:p w:rsidR="00170FBD" w:rsidRPr="003D7F9D" w:rsidRDefault="00BB57D3" w:rsidP="0041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8"/>
          <w:szCs w:val="24"/>
          <w:lang w:val="en-CA"/>
        </w:rPr>
        <w:t>Criteria &amp; Procedure</w:t>
      </w:r>
    </w:p>
    <w:p w:rsidR="00AC308F" w:rsidRPr="003D7F9D" w:rsidRDefault="00AC308F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921A68" w:rsidRPr="003D7F9D" w:rsidRDefault="00921A68" w:rsidP="00410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The Professional Development Fund (PDF) is a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reimbursement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fund</w:t>
      </w:r>
      <w:r w:rsidR="00ED3809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available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members in all Units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to support them in attending and presenting at conferences, and with other professional development expenses.</w:t>
      </w:r>
      <w:r w:rsidR="00BB0B14" w:rsidRPr="003D7F9D">
        <w:rPr>
          <w:rFonts w:ascii="Times New Roman" w:hAnsi="Times New Roman" w:cs="Times New Roman"/>
          <w:sz w:val="24"/>
          <w:szCs w:val="24"/>
          <w:lang w:val="en-CA"/>
        </w:rPr>
        <w:br/>
      </w:r>
    </w:p>
    <w:p w:rsidR="00BB57D3" w:rsidRPr="003D7F9D" w:rsidRDefault="00BB57D3" w:rsidP="00410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The total expenditure of the PDF shall </w:t>
      </w:r>
      <w:r w:rsidR="00FA3EF5" w:rsidRPr="003D7F9D">
        <w:rPr>
          <w:rFonts w:ascii="Times New Roman" w:hAnsi="Times New Roman" w:cs="Times New Roman"/>
          <w:b/>
          <w:sz w:val="24"/>
          <w:szCs w:val="24"/>
          <w:lang w:val="en-CA"/>
        </w:rPr>
        <w:t>not exceed $125</w:t>
      </w:r>
      <w:r w:rsidR="00415359" w:rsidRPr="003D7F9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000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in the contract year.</w:t>
      </w:r>
      <w:r w:rsidR="00BB0B14" w:rsidRPr="003D7F9D">
        <w:rPr>
          <w:rFonts w:ascii="Times New Roman" w:hAnsi="Times New Roman" w:cs="Times New Roman"/>
          <w:sz w:val="24"/>
          <w:szCs w:val="24"/>
          <w:lang w:val="en-CA"/>
        </w:rPr>
        <w:br/>
      </w:r>
    </w:p>
    <w:p w:rsidR="00FD26EA" w:rsidRPr="003D7F9D" w:rsidRDefault="00BB57D3" w:rsidP="00410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This money will be distributed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three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times per contract year, in periods that correspond</w:t>
      </w:r>
      <w:r w:rsidR="004D3337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>with academic terms and peak conference periods:</w:t>
      </w:r>
      <w:r w:rsidR="00376488" w:rsidRPr="003D7F9D">
        <w:rPr>
          <w:rFonts w:ascii="Times New Roman" w:hAnsi="Times New Roman" w:cs="Times New Roman"/>
          <w:sz w:val="24"/>
          <w:szCs w:val="24"/>
          <w:lang w:val="en-CA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126"/>
      </w:tblGrid>
      <w:tr w:rsidR="00FD26EA" w:rsidRPr="003D7F9D" w:rsidTr="003D7F9D">
        <w:trPr>
          <w:jc w:val="center"/>
        </w:trPr>
        <w:tc>
          <w:tcPr>
            <w:tcW w:w="3403" w:type="dxa"/>
            <w:vAlign w:val="center"/>
          </w:tcPr>
          <w:p w:rsidR="00FD26EA" w:rsidRPr="003D7F9D" w:rsidRDefault="00DA3117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FALL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Sep. 1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Dec. 31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6" w:type="dxa"/>
            <w:vAlign w:val="center"/>
          </w:tcPr>
          <w:p w:rsidR="00FD26EA" w:rsidRPr="003D7F9D" w:rsidRDefault="00FD26EA" w:rsidP="00410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Deadline: Jan</w:t>
            </w:r>
            <w:r w:rsidR="00D010CE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10</w:t>
            </w:r>
            <w:r w:rsidR="00D010CE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th</w:t>
            </w:r>
          </w:p>
        </w:tc>
      </w:tr>
      <w:tr w:rsidR="00FD26EA" w:rsidRPr="003D7F9D" w:rsidTr="003D7F9D">
        <w:trPr>
          <w:jc w:val="center"/>
        </w:trPr>
        <w:tc>
          <w:tcPr>
            <w:tcW w:w="3403" w:type="dxa"/>
            <w:vAlign w:val="center"/>
          </w:tcPr>
          <w:p w:rsidR="00FD26EA" w:rsidRPr="003D7F9D" w:rsidRDefault="006B00D0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WINTER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Jan. 1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May. 31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6" w:type="dxa"/>
            <w:vAlign w:val="center"/>
          </w:tcPr>
          <w:p w:rsidR="00FD26EA" w:rsidRPr="003D7F9D" w:rsidRDefault="00D010CE" w:rsidP="00410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Deadline: Jun.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10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th</w:t>
            </w:r>
          </w:p>
        </w:tc>
      </w:tr>
      <w:tr w:rsidR="00FD26EA" w:rsidRPr="003D7F9D" w:rsidTr="003D7F9D">
        <w:trPr>
          <w:jc w:val="center"/>
        </w:trPr>
        <w:tc>
          <w:tcPr>
            <w:tcW w:w="3403" w:type="dxa"/>
            <w:vAlign w:val="center"/>
          </w:tcPr>
          <w:p w:rsidR="00FD26EA" w:rsidRPr="003D7F9D" w:rsidRDefault="00DA3117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SUMMER</w:t>
            </w:r>
            <w:r w:rsidR="006B00D0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Jun. 1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Aug. 31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="006B00D0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2126" w:type="dxa"/>
            <w:vAlign w:val="center"/>
          </w:tcPr>
          <w:p w:rsidR="00FD26EA" w:rsidRPr="003D7F9D" w:rsidRDefault="00376488" w:rsidP="00410E0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Deadline: Sep</w:t>
            </w:r>
            <w:r w:rsidR="00D010CE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.</w:t>
            </w:r>
            <w:r w:rsidR="00FD26EA" w:rsidRPr="003D7F9D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10</w:t>
            </w:r>
            <w:r w:rsidR="00D010CE" w:rsidRPr="003D7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th</w:t>
            </w:r>
          </w:p>
        </w:tc>
      </w:tr>
    </w:tbl>
    <w:p w:rsidR="00FD26EA" w:rsidRPr="003D7F9D" w:rsidRDefault="00FD26EA" w:rsidP="00410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010CE" w:rsidRPr="003D7F9D" w:rsidRDefault="00D010CE" w:rsidP="00410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Priority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will be given to applications for events that occur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 xml:space="preserve">within the current </w:t>
      </w:r>
      <w:r w:rsidR="00DF63BA" w:rsidRPr="003D7F9D">
        <w:rPr>
          <w:rFonts w:ascii="Times New Roman" w:hAnsi="Times New Roman" w:cs="Times New Roman"/>
          <w:b/>
          <w:sz w:val="24"/>
          <w:szCs w:val="24"/>
          <w:lang w:val="en-CA"/>
        </w:rPr>
        <w:t>adjudication session</w:t>
      </w:r>
      <w:r w:rsidR="00DF63BA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(e.g.: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applications for conferences in October will be given priority in the Fall </w:t>
      </w:r>
      <w:r w:rsidR="00AD4F8C" w:rsidRPr="003D7F9D">
        <w:rPr>
          <w:rFonts w:ascii="Times New Roman" w:hAnsi="Times New Roman" w:cs="Times New Roman"/>
          <w:sz w:val="24"/>
          <w:szCs w:val="24"/>
          <w:lang w:val="en-CA"/>
        </w:rPr>
        <w:t>session</w:t>
      </w:r>
      <w:r w:rsidR="00BC4E81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[Jan. 10</w:t>
      </w:r>
      <w:r w:rsidR="00BC4E81" w:rsidRPr="003D7F9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BC4E81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deadline]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>.)</w:t>
      </w:r>
    </w:p>
    <w:p w:rsidR="00AD4F8C" w:rsidRPr="003D7F9D" w:rsidRDefault="00AD4F8C" w:rsidP="00410E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Applications for events that occurred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outside of the current adjudication session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will be treated </w:t>
      </w:r>
      <w:r w:rsidR="003A4949" w:rsidRPr="003D7F9D">
        <w:rPr>
          <w:rFonts w:ascii="Times New Roman" w:hAnsi="Times New Roman" w:cs="Times New Roman"/>
          <w:sz w:val="24"/>
          <w:szCs w:val="24"/>
          <w:lang w:val="en-CA"/>
        </w:rPr>
        <w:t>as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low priority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D35057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e.g.: applications for conference in October will treated </w:t>
      </w:r>
      <w:r w:rsidR="003A4949" w:rsidRPr="003D7F9D">
        <w:rPr>
          <w:rFonts w:ascii="Times New Roman" w:hAnsi="Times New Roman" w:cs="Times New Roman"/>
          <w:sz w:val="24"/>
          <w:szCs w:val="24"/>
          <w:lang w:val="en-CA"/>
        </w:rPr>
        <w:t>as</w:t>
      </w:r>
      <w:r w:rsidR="00D35057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low priority in the Winter session [Jun. 10</w:t>
      </w:r>
      <w:r w:rsidR="00D35057" w:rsidRPr="003D7F9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D35057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deadline].)</w:t>
      </w:r>
    </w:p>
    <w:p w:rsidR="00D35057" w:rsidRPr="003D7F9D" w:rsidRDefault="00443CD3" w:rsidP="00410E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It is possible for members to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resubmit an application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for an activity that </w:t>
      </w:r>
      <w:r w:rsidR="007C46E2" w:rsidRPr="00410E09">
        <w:rPr>
          <w:rFonts w:ascii="Times New Roman" w:hAnsi="Times New Roman" w:cs="Times New Roman"/>
          <w:b/>
          <w:sz w:val="24"/>
          <w:szCs w:val="24"/>
          <w:lang w:val="en-CA"/>
        </w:rPr>
        <w:t>received less than the maximum annual award</w:t>
      </w:r>
      <w:r w:rsidR="007C46E2" w:rsidRPr="007C46E2">
        <w:rPr>
          <w:rFonts w:ascii="Times New Roman" w:hAnsi="Times New Roman" w:cs="Times New Roman"/>
          <w:sz w:val="24"/>
          <w:szCs w:val="24"/>
          <w:lang w:val="en-CA"/>
        </w:rPr>
        <w:t xml:space="preserve"> in a previous adjudication session within the </w:t>
      </w:r>
      <w:r w:rsidR="007C46E2" w:rsidRPr="00410E09">
        <w:rPr>
          <w:rFonts w:ascii="Times New Roman" w:hAnsi="Times New Roman" w:cs="Times New Roman"/>
          <w:b/>
          <w:sz w:val="24"/>
          <w:szCs w:val="24"/>
          <w:lang w:val="en-CA"/>
        </w:rPr>
        <w:t>same contract year</w:t>
      </w:r>
      <w:r w:rsidR="00410E09" w:rsidRPr="00410E09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3A4949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but such applications will be treated as </w:t>
      </w:r>
      <w:r w:rsidR="003A4949" w:rsidRPr="003D7F9D">
        <w:rPr>
          <w:rFonts w:ascii="Times New Roman" w:hAnsi="Times New Roman" w:cs="Times New Roman"/>
          <w:b/>
          <w:sz w:val="24"/>
          <w:szCs w:val="24"/>
          <w:lang w:val="en-CA"/>
        </w:rPr>
        <w:t>low</w:t>
      </w:r>
      <w:r w:rsidR="0062338D" w:rsidRPr="003D7F9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priority</w:t>
      </w:r>
      <w:r w:rsidR="0062338D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1669A3" w:rsidRPr="003D7F9D">
        <w:rPr>
          <w:rFonts w:ascii="Times New Roman" w:hAnsi="Times New Roman" w:cs="Times New Roman"/>
          <w:sz w:val="24"/>
          <w:szCs w:val="24"/>
          <w:lang w:val="en-CA"/>
        </w:rPr>
        <w:t>dependent on the financial state of the PDF at that time.</w:t>
      </w:r>
    </w:p>
    <w:p w:rsidR="00BC4E81" w:rsidRPr="003D7F9D" w:rsidRDefault="00BC4E81" w:rsidP="00410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14816" w:rsidRPr="003D7F9D" w:rsidRDefault="00D010CE" w:rsidP="00410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The PDF does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not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cover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capital costs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such as equipment, </w:t>
      </w:r>
      <w:r w:rsidR="00FF2D96" w:rsidRPr="003D7F9D">
        <w:rPr>
          <w:rFonts w:ascii="Times New Roman" w:hAnsi="Times New Roman" w:cs="Times New Roman"/>
          <w:sz w:val="24"/>
          <w:szCs w:val="24"/>
          <w:lang w:val="en-CA"/>
        </w:rPr>
        <w:t>software, statione</w:t>
      </w:r>
      <w:r w:rsidR="00314816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ry, and books, and does not cover </w:t>
      </w:r>
      <w:r w:rsidR="00314816" w:rsidRPr="003D7F9D">
        <w:rPr>
          <w:rFonts w:ascii="Times New Roman" w:hAnsi="Times New Roman" w:cs="Times New Roman"/>
          <w:b/>
          <w:sz w:val="24"/>
          <w:szCs w:val="24"/>
          <w:lang w:val="en-CA"/>
        </w:rPr>
        <w:t>food and drink costs</w:t>
      </w:r>
      <w:r w:rsidR="00314816" w:rsidRPr="003D7F9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6D357D" w:rsidRPr="006F3084" w:rsidRDefault="006D357D" w:rsidP="00410E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  <w:lang w:val="en-CA"/>
        </w:rPr>
      </w:pPr>
    </w:p>
    <w:p w:rsidR="00BB1CE9" w:rsidRPr="003D7F9D" w:rsidRDefault="00BB1CE9" w:rsidP="00410E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8"/>
          <w:szCs w:val="24"/>
          <w:lang w:val="en-CA"/>
        </w:rPr>
        <w:t>Supporting Documentation Requirements</w:t>
      </w:r>
    </w:p>
    <w:p w:rsidR="00BB1CE9" w:rsidRPr="003D7F9D" w:rsidRDefault="00BB1CE9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BB1CE9" w:rsidRPr="003D7F9D" w:rsidRDefault="001E22D0" w:rsidP="00410E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>Type A</w:t>
      </w:r>
      <w:r w:rsidR="007E2F96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F04A1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(Conference Presentation) </w:t>
      </w:r>
      <w:r w:rsidR="007E2F96" w:rsidRPr="003D7F9D">
        <w:rPr>
          <w:rFonts w:ascii="Times New Roman" w:hAnsi="Times New Roman" w:cs="Times New Roman"/>
          <w:sz w:val="24"/>
          <w:szCs w:val="24"/>
          <w:lang w:val="en-CA"/>
        </w:rPr>
        <w:t>&amp; B</w:t>
      </w:r>
      <w:r w:rsidR="001F04A1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(Conference Attendance)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:rsidR="001E22D0" w:rsidRPr="003D7F9D" w:rsidRDefault="001E22D0" w:rsidP="00410E0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Receipts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for all relevant expenses (</w:t>
      </w:r>
      <w:r w:rsidR="00AB60A2" w:rsidRPr="003D7F9D">
        <w:rPr>
          <w:rFonts w:ascii="Times New Roman" w:hAnsi="Times New Roman" w:cs="Times New Roman"/>
          <w:sz w:val="24"/>
          <w:szCs w:val="24"/>
          <w:lang w:val="en-CA"/>
        </w:rPr>
        <w:t>Booking references are not accepted)</w:t>
      </w:r>
    </w:p>
    <w:p w:rsidR="00AB60A2" w:rsidRPr="003D7F9D" w:rsidRDefault="007E2F96" w:rsidP="00410E0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[A ONLY]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B60A2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Either a </w:t>
      </w:r>
      <w:r w:rsidR="0018025E" w:rsidRPr="003D7F9D">
        <w:rPr>
          <w:rFonts w:ascii="Times New Roman" w:hAnsi="Times New Roman" w:cs="Times New Roman"/>
          <w:b/>
          <w:sz w:val="24"/>
          <w:szCs w:val="24"/>
          <w:lang w:val="en-CA"/>
        </w:rPr>
        <w:t>conference program</w:t>
      </w:r>
      <w:r w:rsidR="0018025E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with your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work featured or a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letter</w:t>
      </w:r>
      <w:r w:rsidR="0018025E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from a conference official acknowledging acceptance of your work</w:t>
      </w:r>
    </w:p>
    <w:p w:rsidR="00DA59E8" w:rsidRPr="003D7F9D" w:rsidRDefault="00DA59E8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18025E" w:rsidRPr="003D7F9D" w:rsidRDefault="007E2F96" w:rsidP="00410E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Type C </w:t>
      </w:r>
      <w:r w:rsidR="001F04A1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(Other </w:t>
      </w:r>
      <w:r w:rsidR="001A6CA6" w:rsidRPr="003D7F9D">
        <w:rPr>
          <w:rFonts w:ascii="Times New Roman" w:hAnsi="Times New Roman" w:cs="Times New Roman"/>
          <w:sz w:val="24"/>
          <w:szCs w:val="24"/>
          <w:lang w:val="en-CA"/>
        </w:rPr>
        <w:t>Expenses</w:t>
      </w:r>
      <w:r w:rsidR="001F04A1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>&amp; D</w:t>
      </w:r>
      <w:r w:rsidR="001A6CA6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(Workshop, Course, and/or Programme Expenses)</w:t>
      </w:r>
      <w:r w:rsidR="0018025E" w:rsidRPr="003D7F9D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18025E" w:rsidRPr="003D7F9D" w:rsidRDefault="007E2F96" w:rsidP="00410E0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Receipts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for all relevant expenses</w:t>
      </w:r>
    </w:p>
    <w:p w:rsidR="00BB1CE9" w:rsidRPr="003D7F9D" w:rsidRDefault="007E2F96" w:rsidP="00410E0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A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detailed description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of the expense incurred and how it will assist your professional development</w:t>
      </w:r>
    </w:p>
    <w:p w:rsidR="00FD26EA" w:rsidRPr="003D7F9D" w:rsidRDefault="00314816" w:rsidP="0041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8"/>
          <w:szCs w:val="24"/>
          <w:lang w:val="en-CA"/>
        </w:rPr>
        <w:lastRenderedPageBreak/>
        <w:t>Amounts and Distribution of Awards</w:t>
      </w:r>
    </w:p>
    <w:p w:rsidR="00170FBD" w:rsidRPr="003D7F9D" w:rsidRDefault="00170FBD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9460DB" w:rsidRPr="003D7F9D" w:rsidRDefault="009460DB" w:rsidP="00410E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AE3BB9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PDF is approximately divided into </w:t>
      </w:r>
      <w:r w:rsidR="00AE3BB9" w:rsidRPr="003D7F9D">
        <w:rPr>
          <w:rFonts w:ascii="Times New Roman" w:hAnsi="Times New Roman" w:cs="Times New Roman"/>
          <w:b/>
          <w:sz w:val="24"/>
          <w:szCs w:val="24"/>
          <w:lang w:val="en-CA"/>
        </w:rPr>
        <w:t>three equal portions</w:t>
      </w:r>
      <w:r w:rsidR="00AE3BB9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, with each portion earmarked for each of the adjudication sessions. The PDF Committee reserves the right to adjust this portioning </w:t>
      </w:r>
      <w:r w:rsidR="00D55FA4" w:rsidRPr="003D7F9D">
        <w:rPr>
          <w:rFonts w:ascii="Times New Roman" w:hAnsi="Times New Roman" w:cs="Times New Roman"/>
          <w:sz w:val="24"/>
          <w:szCs w:val="24"/>
          <w:lang w:val="en-CA"/>
        </w:rPr>
        <w:t>if deemed necessary to deal with extraordinary draws upon the Fund.</w:t>
      </w:r>
    </w:p>
    <w:p w:rsidR="00170FBD" w:rsidRPr="003D7F9D" w:rsidRDefault="00170FBD" w:rsidP="00410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35197" w:rsidRPr="003D7F9D" w:rsidRDefault="00E82A92" w:rsidP="00410E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In the interest of awarding </w:t>
      </w:r>
      <w:r w:rsidR="00D13694" w:rsidRPr="003D7F9D">
        <w:rPr>
          <w:rFonts w:ascii="Times New Roman" w:hAnsi="Times New Roman" w:cs="Times New Roman"/>
          <w:sz w:val="24"/>
          <w:szCs w:val="24"/>
          <w:lang w:val="en-CA"/>
        </w:rPr>
        <w:t>funding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equitably to all eligible </w:t>
      </w:r>
      <w:r w:rsidR="00D13694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(successful)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>applicants, maximum</w:t>
      </w:r>
      <w:r w:rsidR="00D13694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>individual award</w:t>
      </w:r>
      <w:r w:rsidR="00435197" w:rsidRPr="003D7F9D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35197" w:rsidRPr="003D7F9D">
        <w:rPr>
          <w:rFonts w:ascii="Times New Roman" w:hAnsi="Times New Roman" w:cs="Times New Roman"/>
          <w:sz w:val="24"/>
          <w:szCs w:val="24"/>
          <w:lang w:val="en-CA"/>
        </w:rPr>
        <w:t>have been established.</w:t>
      </w:r>
    </w:p>
    <w:p w:rsidR="00E82A92" w:rsidRPr="003D7F9D" w:rsidRDefault="00435197" w:rsidP="00410E0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E82A92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or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Type A activities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E82A92" w:rsidRPr="003D7F9D">
        <w:rPr>
          <w:rFonts w:ascii="Times New Roman" w:hAnsi="Times New Roman" w:cs="Times New Roman"/>
          <w:sz w:val="24"/>
          <w:szCs w:val="24"/>
          <w:lang w:val="en-CA"/>
        </w:rPr>
        <w:t>conference presentations</w:t>
      </w:r>
      <w:r w:rsidR="007052ED" w:rsidRPr="003D7F9D">
        <w:rPr>
          <w:rFonts w:ascii="Times New Roman" w:hAnsi="Times New Roman" w:cs="Times New Roman"/>
          <w:sz w:val="24"/>
          <w:szCs w:val="24"/>
          <w:lang w:val="en-CA"/>
        </w:rPr>
        <w:t>),</w:t>
      </w:r>
      <w:r w:rsidR="00E82A92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052ED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one will receive no more than </w:t>
      </w:r>
      <w:r w:rsidR="007052ED" w:rsidRPr="003D7F9D">
        <w:rPr>
          <w:rFonts w:ascii="Times New Roman" w:hAnsi="Times New Roman" w:cs="Times New Roman"/>
          <w:b/>
          <w:sz w:val="24"/>
          <w:szCs w:val="24"/>
          <w:lang w:val="en-CA"/>
        </w:rPr>
        <w:t>$600</w:t>
      </w:r>
      <w:r w:rsidR="007052ED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in any academic year</w:t>
      </w:r>
      <w:r w:rsidR="00E82A92" w:rsidRPr="003D7F9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052ED" w:rsidRPr="003D7F9D" w:rsidRDefault="007052ED" w:rsidP="00410E0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="00B342C6" w:rsidRPr="003D7F9D">
        <w:rPr>
          <w:rFonts w:ascii="Times New Roman" w:hAnsi="Times New Roman" w:cs="Times New Roman"/>
          <w:b/>
          <w:sz w:val="24"/>
          <w:szCs w:val="24"/>
          <w:lang w:val="en-CA"/>
        </w:rPr>
        <w:t>Type B, C, and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D activities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B342C6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conference attendance; courses, workshops, and/or programme funding; and other professional development expenses), one will receive no more than </w:t>
      </w:r>
      <w:r w:rsidR="00B342C6" w:rsidRPr="003D7F9D">
        <w:rPr>
          <w:rFonts w:ascii="Times New Roman" w:hAnsi="Times New Roman" w:cs="Times New Roman"/>
          <w:b/>
          <w:sz w:val="24"/>
          <w:szCs w:val="24"/>
          <w:lang w:val="en-CA"/>
        </w:rPr>
        <w:t>$250</w:t>
      </w:r>
      <w:r w:rsidR="00B342C6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in any academic year.</w:t>
      </w:r>
    </w:p>
    <w:p w:rsidR="00B342C6" w:rsidRPr="003D7F9D" w:rsidRDefault="00B342C6" w:rsidP="00410E0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Overall, a member will receive </w:t>
      </w:r>
      <w:r w:rsidR="009B4957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no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more than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$600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in any academic year.</w:t>
      </w:r>
    </w:p>
    <w:p w:rsidR="00170FBD" w:rsidRPr="003D7F9D" w:rsidRDefault="00170FBD" w:rsidP="00410E0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</w:p>
    <w:p w:rsidR="00314816" w:rsidRPr="003D7F9D" w:rsidRDefault="00BD1CD0" w:rsidP="00410E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>Due to the finite nature</w:t>
      </w:r>
      <w:r w:rsidR="00B53F2E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of the fund, the increasing number of applicants, and the growing cost of activities, the PDF Committee has the right to impose </w:t>
      </w:r>
      <w:r w:rsidR="00D55A5E" w:rsidRPr="003D7F9D">
        <w:rPr>
          <w:rFonts w:ascii="Times New Roman" w:hAnsi="Times New Roman" w:cs="Times New Roman"/>
          <w:b/>
          <w:sz w:val="24"/>
          <w:szCs w:val="24"/>
          <w:lang w:val="en-CA"/>
        </w:rPr>
        <w:t>sessional funding ceilings</w:t>
      </w:r>
      <w:r w:rsidR="00D55A5E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less than the maximum individual awards</w:t>
      </w:r>
      <w:r w:rsidR="0060725D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in order to maintain an equitable distribution of funding.</w:t>
      </w:r>
    </w:p>
    <w:p w:rsidR="001E6FB0" w:rsidRPr="003D7F9D" w:rsidRDefault="001E6FB0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</w:p>
    <w:p w:rsidR="001E6FB0" w:rsidRPr="003D7F9D" w:rsidRDefault="0086237F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>The PDF C</w:t>
      </w:r>
      <w:r w:rsidR="001E6FB0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ommittee will endeavour to review applications as soon as possible after the 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>session</w:t>
      </w:r>
      <w:r w:rsidR="001E6FB0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deadline. Normally, funds are distributed within </w:t>
      </w:r>
      <w:r w:rsidR="001E6FB0" w:rsidRPr="003D7F9D">
        <w:rPr>
          <w:rFonts w:ascii="Times New Roman" w:hAnsi="Times New Roman" w:cs="Times New Roman"/>
          <w:b/>
          <w:sz w:val="24"/>
          <w:szCs w:val="24"/>
          <w:lang w:val="en-CA"/>
        </w:rPr>
        <w:t>6 - 8 weeks</w:t>
      </w:r>
      <w:r w:rsidR="001E6FB0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of the deadline.</w:t>
      </w:r>
    </w:p>
    <w:p w:rsidR="001E6FB0" w:rsidRPr="003D7F9D" w:rsidRDefault="001E6FB0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1E6FB0" w:rsidRPr="003D7F9D" w:rsidRDefault="001E6FB0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Return </w:t>
      </w:r>
      <w:r w:rsidR="00B023D5"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(or mail)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completed application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with </w:t>
      </w:r>
      <w:r w:rsidR="00FD3437">
        <w:rPr>
          <w:rFonts w:ascii="Times New Roman" w:hAnsi="Times New Roman" w:cs="Times New Roman"/>
          <w:b/>
          <w:sz w:val="24"/>
          <w:szCs w:val="24"/>
          <w:lang w:val="en-CA"/>
        </w:rPr>
        <w:t xml:space="preserve">self-addressed stamped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envelope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all supporting documents</w:t>
      </w:r>
      <w:r w:rsidRPr="003D7F9D">
        <w:rPr>
          <w:rFonts w:ascii="Times New Roman" w:hAnsi="Times New Roman" w:cs="Times New Roman"/>
          <w:sz w:val="24"/>
          <w:szCs w:val="24"/>
          <w:lang w:val="en-CA"/>
        </w:rPr>
        <w:t xml:space="preserve"> to:</w:t>
      </w:r>
    </w:p>
    <w:p w:rsidR="00B023D5" w:rsidRPr="003D7F9D" w:rsidRDefault="00B023D5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FE14A4" w:rsidRPr="003D7F9D" w:rsidRDefault="001E6FB0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PD</w:t>
      </w:r>
      <w:r w:rsidR="00FE14A4" w:rsidRPr="003D7F9D">
        <w:rPr>
          <w:rFonts w:ascii="Times New Roman" w:hAnsi="Times New Roman" w:cs="Times New Roman"/>
          <w:b/>
          <w:sz w:val="24"/>
          <w:szCs w:val="24"/>
          <w:lang w:val="en-CA"/>
        </w:rPr>
        <w:t>F Coordinator, CUPE Local 3903</w:t>
      </w:r>
    </w:p>
    <w:p w:rsidR="00FE14A4" w:rsidRDefault="001E6FB0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D7F9D">
        <w:rPr>
          <w:rFonts w:ascii="Times New Roman" w:hAnsi="Times New Roman" w:cs="Times New Roman"/>
          <w:b/>
          <w:sz w:val="24"/>
          <w:szCs w:val="24"/>
          <w:lang w:val="en-CA"/>
        </w:rPr>
        <w:t>143 Atkinson Building</w:t>
      </w:r>
    </w:p>
    <w:p w:rsidR="00B050CD" w:rsidRPr="00B050CD" w:rsidRDefault="00B050CD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50CD">
        <w:rPr>
          <w:rFonts w:ascii="Times New Roman" w:hAnsi="Times New Roman" w:cs="Times New Roman"/>
          <w:b/>
          <w:sz w:val="24"/>
          <w:szCs w:val="24"/>
          <w:lang w:val="en-CA"/>
        </w:rPr>
        <w:t>York University</w:t>
      </w:r>
    </w:p>
    <w:p w:rsidR="00B050CD" w:rsidRPr="00B050CD" w:rsidRDefault="00B050CD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050CD">
        <w:rPr>
          <w:rFonts w:ascii="Times New Roman" w:hAnsi="Times New Roman" w:cs="Times New Roman"/>
          <w:b/>
          <w:sz w:val="24"/>
          <w:szCs w:val="24"/>
          <w:lang w:val="en-CA"/>
        </w:rPr>
        <w:t>4700 Keele Street</w:t>
      </w:r>
    </w:p>
    <w:p w:rsidR="00800BBC" w:rsidRPr="003D7F9D" w:rsidRDefault="00B050CD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Toronto, ON  </w:t>
      </w:r>
      <w:r w:rsidRPr="00B050CD">
        <w:rPr>
          <w:rFonts w:ascii="Times New Roman" w:hAnsi="Times New Roman" w:cs="Times New Roman"/>
          <w:b/>
          <w:sz w:val="24"/>
          <w:szCs w:val="24"/>
          <w:lang w:val="en-CA"/>
        </w:rPr>
        <w:t>M3J 1P3</w:t>
      </w:r>
    </w:p>
    <w:p w:rsidR="007F7D67" w:rsidRPr="003D7F9D" w:rsidRDefault="007F7D67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017CE5" w:rsidRPr="006D357D" w:rsidRDefault="001E6FB0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CA"/>
        </w:rPr>
      </w:pPr>
      <w:r w:rsidRPr="006D357D">
        <w:rPr>
          <w:rFonts w:ascii="Times New Roman" w:hAnsi="Times New Roman" w:cs="Times New Roman"/>
          <w:b/>
          <w:szCs w:val="24"/>
          <w:lang w:val="en-CA"/>
        </w:rPr>
        <w:t>Questions?</w:t>
      </w:r>
      <w:r w:rsidRPr="006D357D">
        <w:rPr>
          <w:rFonts w:ascii="Times New Roman" w:hAnsi="Times New Roman" w:cs="Times New Roman"/>
          <w:szCs w:val="24"/>
          <w:lang w:val="en-CA"/>
        </w:rPr>
        <w:t xml:space="preserve"> Email</w:t>
      </w:r>
      <w:r w:rsidR="00170FBD" w:rsidRPr="006D357D">
        <w:rPr>
          <w:rFonts w:ascii="Times New Roman" w:hAnsi="Times New Roman" w:cs="Times New Roman"/>
          <w:szCs w:val="24"/>
          <w:lang w:val="en-CA"/>
        </w:rPr>
        <w:t>:</w:t>
      </w:r>
      <w:r w:rsidRPr="006D357D">
        <w:rPr>
          <w:rFonts w:ascii="Times New Roman" w:hAnsi="Times New Roman" w:cs="Times New Roman"/>
          <w:szCs w:val="24"/>
          <w:lang w:val="en-CA"/>
        </w:rPr>
        <w:t xml:space="preserve"> </w:t>
      </w:r>
      <w:r w:rsidRPr="006D357D">
        <w:rPr>
          <w:rFonts w:ascii="Times New Roman" w:hAnsi="Times New Roman" w:cs="Times New Roman"/>
          <w:b/>
          <w:szCs w:val="24"/>
          <w:lang w:val="en-CA"/>
        </w:rPr>
        <w:t xml:space="preserve">pdf3903@gmail.com </w:t>
      </w:r>
      <w:r w:rsidR="00017CE5" w:rsidRPr="006D357D">
        <w:rPr>
          <w:rFonts w:ascii="Times New Roman" w:hAnsi="Times New Roman" w:cs="Times New Roman"/>
          <w:b/>
          <w:szCs w:val="24"/>
          <w:lang w:val="en-CA"/>
        </w:rPr>
        <w:br w:type="page"/>
      </w:r>
    </w:p>
    <w:p w:rsidR="001B40C8" w:rsidRPr="006D357D" w:rsidRDefault="001B40C8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  <w:lang w:val="en-CA"/>
        </w:rPr>
        <w:sectPr w:rsidR="001B40C8" w:rsidRPr="006D357D" w:rsidSect="00630340">
          <w:footerReference w:type="default" r:id="rId8"/>
          <w:pgSz w:w="12240" w:h="15840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p w:rsidR="008A1A5F" w:rsidRPr="006D357D" w:rsidRDefault="008A1A5F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  <w:lang w:val="en-CA"/>
        </w:rPr>
      </w:pPr>
      <w:r w:rsidRPr="006D357D">
        <w:rPr>
          <w:rFonts w:ascii="Times New Roman" w:hAnsi="Times New Roman" w:cs="Times New Roman"/>
          <w:b/>
          <w:sz w:val="40"/>
          <w:szCs w:val="32"/>
          <w:lang w:val="en-CA"/>
        </w:rPr>
        <w:lastRenderedPageBreak/>
        <w:t>Professional Development Fund (PDF)</w:t>
      </w:r>
    </w:p>
    <w:p w:rsidR="008A1A5F" w:rsidRPr="006D357D" w:rsidRDefault="008A1A5F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6D357D">
        <w:rPr>
          <w:rFonts w:ascii="Times New Roman" w:hAnsi="Times New Roman" w:cs="Times New Roman"/>
          <w:b/>
          <w:sz w:val="32"/>
          <w:szCs w:val="32"/>
          <w:lang w:val="en-CA"/>
        </w:rPr>
        <w:t>Application Form</w:t>
      </w:r>
    </w:p>
    <w:p w:rsidR="00AA2061" w:rsidRPr="00410E09" w:rsidRDefault="00AA2061" w:rsidP="00410E0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841EC" w:rsidRPr="00410E09" w:rsidRDefault="005841EC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410E09">
        <w:rPr>
          <w:rFonts w:ascii="Times New Roman" w:hAnsi="Times New Roman" w:cs="Times New Roman"/>
          <w:i/>
          <w:sz w:val="24"/>
        </w:rPr>
        <w:t xml:space="preserve">Please securely attach all </w:t>
      </w:r>
      <w:r w:rsidRPr="00410E09">
        <w:rPr>
          <w:rFonts w:ascii="Times New Roman" w:hAnsi="Times New Roman" w:cs="Times New Roman"/>
          <w:b/>
          <w:i/>
          <w:sz w:val="24"/>
        </w:rPr>
        <w:t>supporting documents</w:t>
      </w:r>
      <w:r w:rsidRPr="00410E09">
        <w:rPr>
          <w:rFonts w:ascii="Times New Roman" w:hAnsi="Times New Roman" w:cs="Times New Roman"/>
          <w:i/>
          <w:sz w:val="24"/>
        </w:rPr>
        <w:t xml:space="preserve"> and </w:t>
      </w:r>
      <w:r w:rsidRPr="00410E09">
        <w:rPr>
          <w:rFonts w:ascii="Times New Roman" w:hAnsi="Times New Roman" w:cs="Times New Roman"/>
          <w:b/>
          <w:i/>
          <w:sz w:val="24"/>
        </w:rPr>
        <w:t>receipts</w:t>
      </w:r>
      <w:r w:rsidRPr="00410E09">
        <w:rPr>
          <w:rFonts w:ascii="Times New Roman" w:hAnsi="Times New Roman" w:cs="Times New Roman"/>
          <w:i/>
          <w:sz w:val="24"/>
        </w:rPr>
        <w:t xml:space="preserve"> to this form</w:t>
      </w:r>
      <w:r w:rsidR="001156F1" w:rsidRPr="00410E09">
        <w:rPr>
          <w:rFonts w:ascii="Times New Roman" w:hAnsi="Times New Roman" w:cs="Times New Roman"/>
          <w:i/>
          <w:sz w:val="24"/>
        </w:rPr>
        <w:t xml:space="preserve"> and provide a </w:t>
      </w:r>
      <w:r w:rsidR="001156F1" w:rsidRPr="00410E09">
        <w:rPr>
          <w:rFonts w:ascii="Times New Roman" w:hAnsi="Times New Roman" w:cs="Times New Roman"/>
          <w:b/>
          <w:i/>
          <w:sz w:val="24"/>
        </w:rPr>
        <w:t>self-addressed stamped envelope</w:t>
      </w:r>
      <w:r w:rsidR="001E13A6" w:rsidRPr="00410E09">
        <w:rPr>
          <w:rFonts w:ascii="Times New Roman" w:hAnsi="Times New Roman" w:cs="Times New Roman"/>
          <w:b/>
          <w:i/>
          <w:sz w:val="24"/>
        </w:rPr>
        <w:t xml:space="preserve"> (SASE)</w:t>
      </w:r>
      <w:r w:rsidRPr="00410E09">
        <w:rPr>
          <w:rFonts w:ascii="Times New Roman" w:hAnsi="Times New Roman" w:cs="Times New Roman"/>
          <w:i/>
          <w:sz w:val="24"/>
        </w:rPr>
        <w:t>.</w:t>
      </w:r>
    </w:p>
    <w:p w:rsidR="005841EC" w:rsidRPr="00410E09" w:rsidRDefault="005841EC" w:rsidP="00410E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841EC" w:rsidRDefault="005841EC" w:rsidP="0041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6D357D">
        <w:rPr>
          <w:rFonts w:ascii="Times New Roman" w:hAnsi="Times New Roman" w:cs="Times New Roman"/>
          <w:b/>
          <w:sz w:val="28"/>
        </w:rPr>
        <w:t>General Information</w:t>
      </w:r>
    </w:p>
    <w:p w:rsidR="00D127B4" w:rsidRPr="00842908" w:rsidRDefault="00D127B4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F56859" w:rsidRPr="006D357D" w:rsidTr="00D127B4">
        <w:tc>
          <w:tcPr>
            <w:tcW w:w="2689" w:type="dxa"/>
            <w:vAlign w:val="center"/>
          </w:tcPr>
          <w:p w:rsidR="00F56859" w:rsidRPr="006D357D" w:rsidRDefault="00F56859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6661" w:type="dxa"/>
          </w:tcPr>
          <w:p w:rsidR="00F56859" w:rsidRPr="00842908" w:rsidRDefault="00F56859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842908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F56859" w:rsidRPr="006D357D" w:rsidTr="00D127B4">
        <w:tc>
          <w:tcPr>
            <w:tcW w:w="2689" w:type="dxa"/>
            <w:vAlign w:val="center"/>
          </w:tcPr>
          <w:p w:rsidR="00F56859" w:rsidRPr="006D357D" w:rsidRDefault="00F56859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6661" w:type="dxa"/>
            <w:vAlign w:val="center"/>
          </w:tcPr>
          <w:p w:rsidR="00F56859" w:rsidRPr="00842908" w:rsidRDefault="00F56859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842908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F56859" w:rsidRPr="006D357D" w:rsidTr="00D127B4">
        <w:tc>
          <w:tcPr>
            <w:tcW w:w="2689" w:type="dxa"/>
            <w:vAlign w:val="center"/>
          </w:tcPr>
          <w:p w:rsidR="00BB6F11" w:rsidRPr="006D357D" w:rsidRDefault="0031198B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Unit:</w:t>
            </w:r>
          </w:p>
          <w:p w:rsidR="00AE71EC" w:rsidRPr="006D357D" w:rsidRDefault="00AE71EC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(Circle </w:t>
            </w:r>
            <w:r w:rsidRPr="006D357D">
              <w:rPr>
                <w:rFonts w:ascii="Times New Roman" w:hAnsi="Times New Roman" w:cs="Times New Roman"/>
                <w:b/>
                <w:i/>
                <w:sz w:val="24"/>
              </w:rPr>
              <w:t>ONE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661" w:type="dxa"/>
            <w:vAlign w:val="center"/>
          </w:tcPr>
          <w:p w:rsidR="00F56859" w:rsidRDefault="00630545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1 (</w:t>
            </w:r>
            <w:r w:rsidR="001032F3" w:rsidRPr="006D357D">
              <w:rPr>
                <w:rFonts w:ascii="Times New Roman" w:hAnsi="Times New Roman" w:cs="Times New Roman"/>
                <w:sz w:val="24"/>
              </w:rPr>
              <w:t xml:space="preserve">Full Time Graduate Students; </w:t>
            </w:r>
            <w:r w:rsidRPr="006D357D">
              <w:rPr>
                <w:rFonts w:ascii="Times New Roman" w:hAnsi="Times New Roman" w:cs="Times New Roman"/>
                <w:sz w:val="24"/>
              </w:rPr>
              <w:t>T</w:t>
            </w:r>
            <w:r w:rsidR="001032F3" w:rsidRPr="006D357D">
              <w:rPr>
                <w:rFonts w:ascii="Times New Roman" w:hAnsi="Times New Roman" w:cs="Times New Roman"/>
                <w:sz w:val="24"/>
              </w:rPr>
              <w:t>As and CDs</w:t>
            </w:r>
            <w:r w:rsidRPr="006D357D">
              <w:rPr>
                <w:rFonts w:ascii="Times New Roman" w:hAnsi="Times New Roman" w:cs="Times New Roman"/>
                <w:sz w:val="24"/>
              </w:rPr>
              <w:t>)</w:t>
            </w:r>
          </w:p>
          <w:p w:rsidR="00630545" w:rsidRPr="006D357D" w:rsidRDefault="00630545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2 (Contract</w:t>
            </w:r>
            <w:r w:rsidR="001032F3" w:rsidRPr="006D357D">
              <w:rPr>
                <w:rFonts w:ascii="Times New Roman" w:hAnsi="Times New Roman" w:cs="Times New Roman"/>
                <w:sz w:val="24"/>
              </w:rPr>
              <w:t xml:space="preserve"> Faculty and Part Time Graduate Students)</w:t>
            </w:r>
          </w:p>
          <w:p w:rsidR="00630545" w:rsidRPr="006D357D" w:rsidRDefault="001032F3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3 (Full Time Graduate Students; GAs)</w:t>
            </w:r>
          </w:p>
        </w:tc>
      </w:tr>
      <w:tr w:rsidR="00F56859" w:rsidRPr="006D357D" w:rsidTr="00D127B4">
        <w:tc>
          <w:tcPr>
            <w:tcW w:w="2689" w:type="dxa"/>
            <w:vAlign w:val="center"/>
          </w:tcPr>
          <w:p w:rsidR="00F56859" w:rsidRPr="006D357D" w:rsidRDefault="00F56859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Work Department:</w:t>
            </w:r>
          </w:p>
        </w:tc>
        <w:tc>
          <w:tcPr>
            <w:tcW w:w="6661" w:type="dxa"/>
            <w:vAlign w:val="center"/>
          </w:tcPr>
          <w:p w:rsidR="00F56859" w:rsidRPr="00327A59" w:rsidRDefault="00F56859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327A59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F56859" w:rsidRPr="006D357D" w:rsidTr="00D127B4">
        <w:tc>
          <w:tcPr>
            <w:tcW w:w="2689" w:type="dxa"/>
            <w:vAlign w:val="center"/>
          </w:tcPr>
          <w:p w:rsidR="00F56859" w:rsidRPr="006D357D" w:rsidRDefault="00F56859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Last Valid Contract:</w:t>
            </w:r>
          </w:p>
        </w:tc>
        <w:tc>
          <w:tcPr>
            <w:tcW w:w="6661" w:type="dxa"/>
            <w:vAlign w:val="center"/>
          </w:tcPr>
          <w:p w:rsidR="00F56859" w:rsidRPr="00327A59" w:rsidRDefault="00F56859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327A59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252E6C" w:rsidRPr="006D357D" w:rsidTr="00D127B4">
        <w:trPr>
          <w:trHeight w:val="783"/>
        </w:trPr>
        <w:tc>
          <w:tcPr>
            <w:tcW w:w="2689" w:type="dxa"/>
            <w:vAlign w:val="center"/>
          </w:tcPr>
          <w:p w:rsidR="00252E6C" w:rsidRPr="006D357D" w:rsidRDefault="00252E6C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Mailing Address:</w:t>
            </w:r>
          </w:p>
          <w:p w:rsidR="008F3B1A" w:rsidRPr="006D357D" w:rsidRDefault="006E37CF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(Write </w:t>
            </w:r>
            <w:r w:rsidRPr="006D357D">
              <w:rPr>
                <w:rFonts w:ascii="Times New Roman" w:hAnsi="Times New Roman" w:cs="Times New Roman"/>
                <w:b/>
                <w:i/>
                <w:sz w:val="24"/>
              </w:rPr>
              <w:t>PICK UP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A2CB7" w:rsidRPr="006D357D">
              <w:rPr>
                <w:rFonts w:ascii="Times New Roman" w:hAnsi="Times New Roman" w:cs="Times New Roman"/>
                <w:i/>
                <w:sz w:val="24"/>
              </w:rPr>
              <w:t>to have cheque held at Office)</w:t>
            </w:r>
          </w:p>
        </w:tc>
        <w:tc>
          <w:tcPr>
            <w:tcW w:w="6661" w:type="dxa"/>
            <w:vAlign w:val="center"/>
          </w:tcPr>
          <w:p w:rsidR="00252E6C" w:rsidRPr="00327A59" w:rsidRDefault="00252E6C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122825" w:rsidRPr="00327A59" w:rsidRDefault="00122825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122825" w:rsidRPr="00327A59" w:rsidRDefault="00122825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F56859" w:rsidRPr="006D357D" w:rsidTr="0063404D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56859" w:rsidRPr="006D357D" w:rsidRDefault="00F56859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Funding Period:</w:t>
            </w:r>
          </w:p>
          <w:p w:rsidR="00497508" w:rsidRPr="006D357D" w:rsidRDefault="00497508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(Circle </w:t>
            </w:r>
            <w:r w:rsidRPr="006D357D">
              <w:rPr>
                <w:rFonts w:ascii="Times New Roman" w:hAnsi="Times New Roman" w:cs="Times New Roman"/>
                <w:b/>
                <w:i/>
                <w:sz w:val="24"/>
              </w:rPr>
              <w:t>ONE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:rsidR="00497508" w:rsidRPr="006D357D" w:rsidRDefault="00343144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FALL</w:t>
            </w:r>
            <w:r w:rsidR="000B12CD" w:rsidRPr="006D357D">
              <w:rPr>
                <w:rFonts w:ascii="Times New Roman" w:hAnsi="Times New Roman" w:cs="Times New Roman"/>
                <w:sz w:val="24"/>
              </w:rPr>
              <w:t xml:space="preserve"> (Sep</w:t>
            </w:r>
            <w:r w:rsidR="001E17D7" w:rsidRPr="006D357D">
              <w:rPr>
                <w:rFonts w:ascii="Times New Roman" w:hAnsi="Times New Roman" w:cs="Times New Roman"/>
                <w:sz w:val="24"/>
              </w:rPr>
              <w:t>. 1</w:t>
            </w:r>
            <w:r w:rsidR="001E17D7" w:rsidRPr="006D357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1E17D7" w:rsidRPr="006D357D">
              <w:rPr>
                <w:rFonts w:ascii="Times New Roman" w:hAnsi="Times New Roman" w:cs="Times New Roman"/>
                <w:sz w:val="24"/>
              </w:rPr>
              <w:t xml:space="preserve"> – Dec. 31</w:t>
            </w:r>
            <w:r w:rsidR="001E17D7" w:rsidRPr="006D357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1E17D7" w:rsidRPr="006D357D">
              <w:rPr>
                <w:rFonts w:ascii="Times New Roman" w:hAnsi="Times New Roman" w:cs="Times New Roman"/>
                <w:sz w:val="24"/>
              </w:rPr>
              <w:t>); due Jan. 10th</w:t>
            </w:r>
          </w:p>
          <w:p w:rsidR="00252E6C" w:rsidRPr="006D357D" w:rsidRDefault="00343144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WINTER</w:t>
            </w:r>
            <w:r w:rsidR="001E17D7" w:rsidRPr="006D357D">
              <w:rPr>
                <w:rFonts w:ascii="Times New Roman" w:hAnsi="Times New Roman" w:cs="Times New Roman"/>
                <w:sz w:val="24"/>
              </w:rPr>
              <w:t xml:space="preserve"> (Jan. 1</w:t>
            </w:r>
            <w:r w:rsidR="001E17D7" w:rsidRPr="006D357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1E17D7" w:rsidRPr="006D357D">
              <w:rPr>
                <w:rFonts w:ascii="Times New Roman" w:hAnsi="Times New Roman" w:cs="Times New Roman"/>
                <w:sz w:val="24"/>
              </w:rPr>
              <w:t xml:space="preserve"> – May </w:t>
            </w:r>
            <w:r w:rsidR="00DB7E5F" w:rsidRPr="006D357D">
              <w:rPr>
                <w:rFonts w:ascii="Times New Roman" w:hAnsi="Times New Roman" w:cs="Times New Roman"/>
                <w:sz w:val="24"/>
              </w:rPr>
              <w:t>31</w:t>
            </w:r>
            <w:r w:rsidR="00DB7E5F" w:rsidRPr="006D357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DB7E5F" w:rsidRPr="006D357D">
              <w:rPr>
                <w:rFonts w:ascii="Times New Roman" w:hAnsi="Times New Roman" w:cs="Times New Roman"/>
                <w:sz w:val="24"/>
              </w:rPr>
              <w:t>); due Jun. 10th</w:t>
            </w:r>
          </w:p>
          <w:p w:rsidR="00252E6C" w:rsidRPr="006D357D" w:rsidRDefault="00343144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SUMMER</w:t>
            </w:r>
            <w:r w:rsidR="00DB7E5F" w:rsidRPr="006D357D">
              <w:rPr>
                <w:rFonts w:ascii="Times New Roman" w:hAnsi="Times New Roman" w:cs="Times New Roman"/>
                <w:sz w:val="24"/>
              </w:rPr>
              <w:t xml:space="preserve"> (Jun 1</w:t>
            </w:r>
            <w:r w:rsidR="00DB7E5F" w:rsidRPr="006D357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DB7E5F" w:rsidRPr="006D357D">
              <w:rPr>
                <w:rFonts w:ascii="Times New Roman" w:hAnsi="Times New Roman" w:cs="Times New Roman"/>
                <w:sz w:val="24"/>
              </w:rPr>
              <w:t xml:space="preserve"> – Aug. 31</w:t>
            </w:r>
            <w:r w:rsidR="00DB7E5F" w:rsidRPr="006D357D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0B12CD" w:rsidRPr="006D357D">
              <w:rPr>
                <w:rFonts w:ascii="Times New Roman" w:hAnsi="Times New Roman" w:cs="Times New Roman"/>
                <w:sz w:val="24"/>
              </w:rPr>
              <w:t>); due Sep</w:t>
            </w:r>
            <w:r w:rsidR="00DB7E5F" w:rsidRPr="006D357D">
              <w:rPr>
                <w:rFonts w:ascii="Times New Roman" w:hAnsi="Times New Roman" w:cs="Times New Roman"/>
                <w:sz w:val="24"/>
              </w:rPr>
              <w:t>. 10th</w:t>
            </w:r>
          </w:p>
        </w:tc>
      </w:tr>
      <w:tr w:rsidR="00F56859" w:rsidRPr="006D357D" w:rsidTr="00D127B4">
        <w:tc>
          <w:tcPr>
            <w:tcW w:w="2689" w:type="dxa"/>
            <w:vAlign w:val="center"/>
          </w:tcPr>
          <w:p w:rsidR="00F56859" w:rsidRPr="006D357D" w:rsidRDefault="00F56859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Type of Activity:</w:t>
            </w:r>
          </w:p>
          <w:p w:rsidR="00497508" w:rsidRPr="006D357D" w:rsidRDefault="00497508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(Circle </w:t>
            </w:r>
            <w:r w:rsidRPr="006D357D">
              <w:rPr>
                <w:rFonts w:ascii="Times New Roman" w:hAnsi="Times New Roman" w:cs="Times New Roman"/>
                <w:b/>
                <w:i/>
                <w:sz w:val="24"/>
              </w:rPr>
              <w:t>ALL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 that apply)</w:t>
            </w:r>
          </w:p>
        </w:tc>
        <w:tc>
          <w:tcPr>
            <w:tcW w:w="6661" w:type="dxa"/>
            <w:vAlign w:val="center"/>
          </w:tcPr>
          <w:p w:rsidR="00F56859" w:rsidRPr="006D357D" w:rsidRDefault="00122825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A (Conference Presentation)</w:t>
            </w:r>
          </w:p>
          <w:p w:rsidR="00497508" w:rsidRPr="006D357D" w:rsidRDefault="00402948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B (Conference Attendance)</w:t>
            </w:r>
          </w:p>
          <w:p w:rsidR="00497508" w:rsidRPr="006D357D" w:rsidRDefault="00402948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 xml:space="preserve">C (Other Professional Development </w:t>
            </w:r>
            <w:r w:rsidR="000706F3" w:rsidRPr="006D357D">
              <w:rPr>
                <w:rFonts w:ascii="Times New Roman" w:hAnsi="Times New Roman" w:cs="Times New Roman"/>
                <w:sz w:val="24"/>
              </w:rPr>
              <w:t xml:space="preserve">[PD] </w:t>
            </w:r>
            <w:r w:rsidRPr="006D357D">
              <w:rPr>
                <w:rFonts w:ascii="Times New Roman" w:hAnsi="Times New Roman" w:cs="Times New Roman"/>
                <w:sz w:val="24"/>
              </w:rPr>
              <w:t>Expenses)</w:t>
            </w:r>
          </w:p>
          <w:p w:rsidR="00497508" w:rsidRPr="006D357D" w:rsidRDefault="00402948" w:rsidP="00383E6C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D (Courses, Workshops, and/or Programme Funding)</w:t>
            </w:r>
          </w:p>
        </w:tc>
      </w:tr>
    </w:tbl>
    <w:p w:rsidR="00557BCB" w:rsidRPr="00DE1A1A" w:rsidRDefault="00557BCB" w:rsidP="00410E0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57BCB" w:rsidRPr="00842908" w:rsidRDefault="0059059A" w:rsidP="0084290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D357D">
        <w:rPr>
          <w:rFonts w:ascii="Times New Roman" w:hAnsi="Times New Roman" w:cs="Times New Roman"/>
          <w:b/>
          <w:sz w:val="28"/>
        </w:rPr>
        <w:t>Activity Information</w:t>
      </w:r>
    </w:p>
    <w:p w:rsidR="00D127B4" w:rsidRPr="00842908" w:rsidRDefault="00D127B4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951AC2" w:rsidRPr="006D357D" w:rsidTr="007925F1">
        <w:tc>
          <w:tcPr>
            <w:tcW w:w="3681" w:type="dxa"/>
            <w:vAlign w:val="center"/>
          </w:tcPr>
          <w:p w:rsidR="00951AC2" w:rsidRPr="006D357D" w:rsidRDefault="00EE450A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 xml:space="preserve">Name or </w:t>
            </w:r>
            <w:r w:rsidR="006D277B" w:rsidRPr="006D357D">
              <w:rPr>
                <w:rFonts w:ascii="Times New Roman" w:hAnsi="Times New Roman" w:cs="Times New Roman"/>
                <w:sz w:val="24"/>
              </w:rPr>
              <w:t>Type of Activity</w:t>
            </w:r>
            <w:r w:rsidR="00951AC2" w:rsidRPr="006D357D">
              <w:rPr>
                <w:rFonts w:ascii="Times New Roman" w:hAnsi="Times New Roman" w:cs="Times New Roman"/>
                <w:sz w:val="24"/>
              </w:rPr>
              <w:t>:</w:t>
            </w:r>
          </w:p>
          <w:p w:rsidR="000706F3" w:rsidRPr="006D357D" w:rsidRDefault="00EE450A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19626E" w:rsidRPr="006D357D">
              <w:rPr>
                <w:rFonts w:ascii="Times New Roman" w:hAnsi="Times New Roman" w:cs="Times New Roman"/>
                <w:i/>
                <w:sz w:val="24"/>
              </w:rPr>
              <w:t>Conf</w:t>
            </w:r>
            <w:r w:rsidR="000706F3" w:rsidRPr="006D357D">
              <w:rPr>
                <w:rFonts w:ascii="Times New Roman" w:hAnsi="Times New Roman" w:cs="Times New Roman"/>
                <w:i/>
                <w:sz w:val="24"/>
              </w:rPr>
              <w:t>erence</w:t>
            </w:r>
            <w:r w:rsidR="0019626E" w:rsidRPr="006D357D">
              <w:rPr>
                <w:rFonts w:ascii="Times New Roman" w:hAnsi="Times New Roman" w:cs="Times New Roman"/>
                <w:i/>
                <w:sz w:val="24"/>
              </w:rPr>
              <w:t>/WS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 name or </w:t>
            </w:r>
          </w:p>
          <w:p w:rsidR="00EE450A" w:rsidRPr="006D357D" w:rsidRDefault="00EE450A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specific type of </w:t>
            </w:r>
            <w:r w:rsidR="000706F3" w:rsidRPr="006D357D">
              <w:rPr>
                <w:rFonts w:ascii="Times New Roman" w:hAnsi="Times New Roman" w:cs="Times New Roman"/>
                <w:i/>
                <w:sz w:val="24"/>
              </w:rPr>
              <w:t xml:space="preserve">PD 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>expense)</w:t>
            </w:r>
          </w:p>
        </w:tc>
        <w:tc>
          <w:tcPr>
            <w:tcW w:w="5669" w:type="dxa"/>
          </w:tcPr>
          <w:p w:rsidR="00951AC2" w:rsidRPr="00327A59" w:rsidRDefault="00951AC2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327A59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327A59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951AC2" w:rsidRPr="006D357D" w:rsidTr="007925F1">
        <w:tc>
          <w:tcPr>
            <w:tcW w:w="3681" w:type="dxa"/>
            <w:vAlign w:val="center"/>
          </w:tcPr>
          <w:p w:rsidR="00126BCE" w:rsidRPr="006D357D" w:rsidRDefault="00951AC2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Institution and/or Location:</w:t>
            </w:r>
            <w:r w:rsidR="00126BCE" w:rsidRPr="006D35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1AC2" w:rsidRPr="006D357D" w:rsidRDefault="00126BCE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>(if applicable)</w:t>
            </w:r>
          </w:p>
        </w:tc>
        <w:tc>
          <w:tcPr>
            <w:tcW w:w="5669" w:type="dxa"/>
          </w:tcPr>
          <w:p w:rsidR="00951AC2" w:rsidRPr="00327A59" w:rsidRDefault="00951AC2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327A59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951AC2" w:rsidRPr="006D357D" w:rsidTr="007925F1">
        <w:tc>
          <w:tcPr>
            <w:tcW w:w="3681" w:type="dxa"/>
            <w:vAlign w:val="center"/>
          </w:tcPr>
          <w:p w:rsidR="00126BCE" w:rsidRPr="006D357D" w:rsidRDefault="00951AC2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 xml:space="preserve">Date of </w:t>
            </w:r>
            <w:r w:rsidR="0032742F" w:rsidRPr="006D357D">
              <w:rPr>
                <w:rFonts w:ascii="Times New Roman" w:hAnsi="Times New Roman" w:cs="Times New Roman"/>
                <w:sz w:val="24"/>
              </w:rPr>
              <w:t>Activities</w:t>
            </w:r>
            <w:r w:rsidRPr="006D357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69" w:type="dxa"/>
          </w:tcPr>
          <w:p w:rsidR="00951AC2" w:rsidRPr="00327A59" w:rsidRDefault="00951AC2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842908" w:rsidRPr="00327A59" w:rsidRDefault="00842908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E6A18" w:rsidRDefault="00C3018C" w:rsidP="0041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6D357D">
        <w:rPr>
          <w:rFonts w:ascii="Times New Roman" w:hAnsi="Times New Roman" w:cs="Times New Roman"/>
          <w:b/>
          <w:sz w:val="28"/>
        </w:rPr>
        <w:lastRenderedPageBreak/>
        <w:t>Cost Table</w:t>
      </w:r>
    </w:p>
    <w:p w:rsidR="00D127B4" w:rsidRPr="00842908" w:rsidRDefault="00D127B4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861250" w:rsidRPr="006D357D" w:rsidTr="007925F1">
        <w:tc>
          <w:tcPr>
            <w:tcW w:w="3681" w:type="dxa"/>
            <w:vAlign w:val="center"/>
          </w:tcPr>
          <w:p w:rsidR="00861250" w:rsidRPr="006D357D" w:rsidRDefault="00861250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Registration, Membership, or Tuition Fees:</w:t>
            </w:r>
          </w:p>
        </w:tc>
        <w:tc>
          <w:tcPr>
            <w:tcW w:w="5669" w:type="dxa"/>
          </w:tcPr>
          <w:p w:rsidR="00861250" w:rsidRPr="00327A59" w:rsidRDefault="00861250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27A59" w:rsidRPr="00327A59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861250" w:rsidRPr="006D357D" w:rsidTr="007925F1">
        <w:tc>
          <w:tcPr>
            <w:tcW w:w="3681" w:type="dxa"/>
            <w:vAlign w:val="center"/>
          </w:tcPr>
          <w:p w:rsidR="00861250" w:rsidRPr="006D357D" w:rsidRDefault="00861250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 xml:space="preserve">Travel and </w:t>
            </w:r>
          </w:p>
          <w:p w:rsidR="00861250" w:rsidRPr="006D357D" w:rsidRDefault="00861250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Accommodation Costs:</w:t>
            </w:r>
          </w:p>
        </w:tc>
        <w:tc>
          <w:tcPr>
            <w:tcW w:w="5669" w:type="dxa"/>
          </w:tcPr>
          <w:p w:rsidR="00861250" w:rsidRPr="00327A59" w:rsidRDefault="00861250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27A59" w:rsidRPr="00327A59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861250" w:rsidRPr="006D357D" w:rsidTr="007925F1">
        <w:tc>
          <w:tcPr>
            <w:tcW w:w="3681" w:type="dxa"/>
            <w:vAlign w:val="center"/>
          </w:tcPr>
          <w:p w:rsidR="00861250" w:rsidRPr="006D357D" w:rsidRDefault="00861250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Other Costs:</w:t>
            </w:r>
          </w:p>
          <w:p w:rsidR="001A57D4" w:rsidRPr="006D357D" w:rsidRDefault="001A57D4" w:rsidP="00410E09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(Capital and food </w:t>
            </w:r>
          </w:p>
          <w:p w:rsidR="00224B7E" w:rsidRPr="006D357D" w:rsidRDefault="001A57D4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costs </w:t>
            </w:r>
            <w:r w:rsidRPr="006D357D">
              <w:rPr>
                <w:rFonts w:ascii="Times New Roman" w:hAnsi="Times New Roman" w:cs="Times New Roman"/>
                <w:b/>
                <w:i/>
                <w:sz w:val="24"/>
              </w:rPr>
              <w:t>not</w:t>
            </w:r>
            <w:r w:rsidRPr="006D357D">
              <w:rPr>
                <w:rFonts w:ascii="Times New Roman" w:hAnsi="Times New Roman" w:cs="Times New Roman"/>
                <w:i/>
                <w:sz w:val="24"/>
              </w:rPr>
              <w:t xml:space="preserve"> covered)</w:t>
            </w:r>
          </w:p>
        </w:tc>
        <w:tc>
          <w:tcPr>
            <w:tcW w:w="5669" w:type="dxa"/>
          </w:tcPr>
          <w:p w:rsidR="00861250" w:rsidRPr="00327A59" w:rsidRDefault="00861250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27A59" w:rsidRPr="00327A59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E84AD0" w:rsidRPr="00327A59" w:rsidRDefault="00E84AD0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861250" w:rsidRPr="006D357D" w:rsidTr="007925F1">
        <w:tc>
          <w:tcPr>
            <w:tcW w:w="3681" w:type="dxa"/>
            <w:vAlign w:val="center"/>
          </w:tcPr>
          <w:p w:rsidR="00861250" w:rsidRPr="006D357D" w:rsidRDefault="00861250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b/>
                <w:sz w:val="24"/>
              </w:rPr>
              <w:t>(Minus)</w:t>
            </w:r>
            <w:r w:rsidRPr="006D357D">
              <w:rPr>
                <w:rFonts w:ascii="Times New Roman" w:hAnsi="Times New Roman" w:cs="Times New Roman"/>
                <w:sz w:val="24"/>
              </w:rPr>
              <w:t xml:space="preserve"> Other Funding Sources:</w:t>
            </w:r>
          </w:p>
        </w:tc>
        <w:tc>
          <w:tcPr>
            <w:tcW w:w="5669" w:type="dxa"/>
          </w:tcPr>
          <w:p w:rsidR="00861250" w:rsidRPr="00327A59" w:rsidRDefault="00861250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27A59" w:rsidRPr="00327A59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861250" w:rsidRPr="006D357D" w:rsidTr="007925F1">
        <w:tc>
          <w:tcPr>
            <w:tcW w:w="3681" w:type="dxa"/>
            <w:vAlign w:val="center"/>
          </w:tcPr>
          <w:p w:rsidR="00861250" w:rsidRPr="006D357D" w:rsidRDefault="00861250" w:rsidP="00410E0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D357D">
              <w:rPr>
                <w:rFonts w:ascii="Times New Roman" w:hAnsi="Times New Roman" w:cs="Times New Roman"/>
                <w:b/>
                <w:sz w:val="24"/>
              </w:rPr>
              <w:t>Total PDF Request:</w:t>
            </w:r>
          </w:p>
        </w:tc>
        <w:tc>
          <w:tcPr>
            <w:tcW w:w="5669" w:type="dxa"/>
          </w:tcPr>
          <w:p w:rsidR="00861250" w:rsidRPr="00327A59" w:rsidRDefault="00861250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327A59" w:rsidRPr="00327A59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6D6385" w:rsidRPr="00DE1A1A" w:rsidRDefault="006D6385" w:rsidP="00410E0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E6A18" w:rsidRDefault="001E13A6" w:rsidP="0041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57D"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D127B4" w:rsidRPr="00842908" w:rsidRDefault="00D127B4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</w:tblGrid>
      <w:tr w:rsidR="00ED4C5A" w:rsidRPr="006D357D" w:rsidTr="00DE1A1A">
        <w:tc>
          <w:tcPr>
            <w:tcW w:w="3681" w:type="dxa"/>
            <w:vAlign w:val="center"/>
          </w:tcPr>
          <w:p w:rsidR="00ED4C5A" w:rsidRPr="006D357D" w:rsidRDefault="00ED4C5A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Completed Form:</w:t>
            </w:r>
          </w:p>
        </w:tc>
        <w:tc>
          <w:tcPr>
            <w:tcW w:w="850" w:type="dxa"/>
          </w:tcPr>
          <w:p w:rsidR="00ED4C5A" w:rsidRPr="00DE1A1A" w:rsidRDefault="00ED4C5A" w:rsidP="00410E0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7A59" w:rsidRPr="00DE1A1A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C5A" w:rsidRPr="006D357D" w:rsidTr="00DE1A1A">
        <w:tc>
          <w:tcPr>
            <w:tcW w:w="3681" w:type="dxa"/>
            <w:vAlign w:val="center"/>
          </w:tcPr>
          <w:p w:rsidR="00ED4C5A" w:rsidRPr="006D357D" w:rsidRDefault="00ED4C5A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Supporting Documents:</w:t>
            </w:r>
          </w:p>
        </w:tc>
        <w:tc>
          <w:tcPr>
            <w:tcW w:w="850" w:type="dxa"/>
          </w:tcPr>
          <w:p w:rsidR="00ED4C5A" w:rsidRPr="00DE1A1A" w:rsidRDefault="00ED4C5A" w:rsidP="00410E0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7A59" w:rsidRPr="00DE1A1A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C5A" w:rsidRPr="006D357D" w:rsidTr="00DE1A1A">
        <w:tc>
          <w:tcPr>
            <w:tcW w:w="3681" w:type="dxa"/>
            <w:vAlign w:val="center"/>
          </w:tcPr>
          <w:p w:rsidR="00ED4C5A" w:rsidRPr="006D357D" w:rsidRDefault="003723F1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Self-addressed Stamped Envelope</w:t>
            </w:r>
            <w:r w:rsidR="00ED4C5A" w:rsidRPr="006D357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850" w:type="dxa"/>
          </w:tcPr>
          <w:p w:rsidR="00ED4C5A" w:rsidRPr="00DE1A1A" w:rsidRDefault="00ED4C5A" w:rsidP="00410E0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7A59" w:rsidRPr="00DE1A1A" w:rsidRDefault="00327A59" w:rsidP="00410E0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13A6" w:rsidRPr="00DE1A1A" w:rsidRDefault="001E13A6" w:rsidP="00410E0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E13A6" w:rsidRDefault="001E13A6" w:rsidP="00410E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57D">
        <w:rPr>
          <w:rFonts w:ascii="Times New Roman" w:hAnsi="Times New Roman" w:cs="Times New Roman"/>
          <w:b/>
          <w:sz w:val="28"/>
          <w:szCs w:val="28"/>
        </w:rPr>
        <w:t>PDF Committee Only</w:t>
      </w:r>
    </w:p>
    <w:p w:rsidR="00D127B4" w:rsidRPr="00842908" w:rsidRDefault="00D127B4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7035F" w:rsidRPr="006D357D" w:rsidTr="007925F1">
        <w:tc>
          <w:tcPr>
            <w:tcW w:w="3681" w:type="dxa"/>
            <w:vAlign w:val="center"/>
          </w:tcPr>
          <w:p w:rsidR="0007035F" w:rsidRPr="006D357D" w:rsidRDefault="0007035F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Amount Approved</w:t>
            </w:r>
            <w:r w:rsidR="00ED4C5A" w:rsidRPr="006D357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69" w:type="dxa"/>
          </w:tcPr>
          <w:p w:rsidR="0007035F" w:rsidRPr="00DE1A1A" w:rsidRDefault="0007035F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327A59" w:rsidRPr="00DE1A1A" w:rsidRDefault="00327A59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  <w:tr w:rsidR="0007035F" w:rsidRPr="006D357D" w:rsidTr="007925F1">
        <w:tc>
          <w:tcPr>
            <w:tcW w:w="3681" w:type="dxa"/>
            <w:vAlign w:val="center"/>
          </w:tcPr>
          <w:p w:rsidR="0007035F" w:rsidRPr="006D357D" w:rsidRDefault="0007035F" w:rsidP="00410E09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r w:rsidRPr="006D357D">
              <w:rPr>
                <w:rFonts w:ascii="Times New Roman" w:hAnsi="Times New Roman" w:cs="Times New Roman"/>
                <w:sz w:val="24"/>
              </w:rPr>
              <w:t>Comments</w:t>
            </w:r>
            <w:r w:rsidR="00ED4C5A" w:rsidRPr="006D357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69" w:type="dxa"/>
          </w:tcPr>
          <w:p w:rsidR="0007035F" w:rsidRPr="00DE1A1A" w:rsidRDefault="0007035F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07035F" w:rsidRDefault="0007035F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DE1A1A" w:rsidRDefault="00DE1A1A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DE1A1A" w:rsidRPr="00DE1A1A" w:rsidRDefault="00DE1A1A" w:rsidP="00410E09">
            <w:pPr>
              <w:contextualSpacing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A25CE" w:rsidRPr="006D357D" w:rsidRDefault="004A25CE" w:rsidP="00410E0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4A25CE" w:rsidRPr="006D357D" w:rsidSect="00630340">
      <w:type w:val="continuous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8B" w:rsidRDefault="00C90D8B" w:rsidP="00DD2580">
      <w:pPr>
        <w:spacing w:after="0" w:line="240" w:lineRule="auto"/>
      </w:pPr>
      <w:r>
        <w:separator/>
      </w:r>
    </w:p>
  </w:endnote>
  <w:endnote w:type="continuationSeparator" w:id="0">
    <w:p w:rsidR="00C90D8B" w:rsidRDefault="00C90D8B" w:rsidP="00DD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80" w:rsidRDefault="00B96FA8" w:rsidP="00B96FA8">
    <w:pPr>
      <w:pStyle w:val="Footer"/>
    </w:pPr>
    <w:r>
      <w:tab/>
    </w:r>
    <w:r>
      <w:tab/>
    </w:r>
    <w:sdt>
      <w:sdtPr>
        <w:id w:val="-833916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580">
          <w:fldChar w:fldCharType="begin"/>
        </w:r>
        <w:r w:rsidR="00DD2580">
          <w:instrText xml:space="preserve"> PAGE   \* MERGEFORMAT </w:instrText>
        </w:r>
        <w:r w:rsidR="00DD2580">
          <w:fldChar w:fldCharType="separate"/>
        </w:r>
        <w:r w:rsidR="0063404D">
          <w:rPr>
            <w:noProof/>
          </w:rPr>
          <w:t>i</w:t>
        </w:r>
        <w:r w:rsidR="00DD2580">
          <w:rPr>
            <w:noProof/>
          </w:rPr>
          <w:fldChar w:fldCharType="end"/>
        </w:r>
      </w:sdtContent>
    </w:sdt>
  </w:p>
  <w:p w:rsidR="00DD2580" w:rsidRDefault="00DD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8B" w:rsidRDefault="00C90D8B" w:rsidP="00DD2580">
      <w:pPr>
        <w:spacing w:after="0" w:line="240" w:lineRule="auto"/>
      </w:pPr>
      <w:r>
        <w:separator/>
      </w:r>
    </w:p>
  </w:footnote>
  <w:footnote w:type="continuationSeparator" w:id="0">
    <w:p w:rsidR="00C90D8B" w:rsidRDefault="00C90D8B" w:rsidP="00DD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1E2"/>
    <w:multiLevelType w:val="hybridMultilevel"/>
    <w:tmpl w:val="2788098A"/>
    <w:lvl w:ilvl="0" w:tplc="5FB28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6F4"/>
    <w:multiLevelType w:val="hybridMultilevel"/>
    <w:tmpl w:val="363C1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484"/>
    <w:multiLevelType w:val="hybridMultilevel"/>
    <w:tmpl w:val="73D8B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6749"/>
    <w:multiLevelType w:val="hybridMultilevel"/>
    <w:tmpl w:val="50F8BFE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FC71396"/>
    <w:multiLevelType w:val="hybridMultilevel"/>
    <w:tmpl w:val="2CB20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F"/>
    <w:rsid w:val="0000492A"/>
    <w:rsid w:val="00017CE5"/>
    <w:rsid w:val="0007035F"/>
    <w:rsid w:val="000706F3"/>
    <w:rsid w:val="000B12CD"/>
    <w:rsid w:val="001032F3"/>
    <w:rsid w:val="001156F1"/>
    <w:rsid w:val="00122825"/>
    <w:rsid w:val="00126BCE"/>
    <w:rsid w:val="001669A3"/>
    <w:rsid w:val="00170FBD"/>
    <w:rsid w:val="0018025E"/>
    <w:rsid w:val="0019626E"/>
    <w:rsid w:val="001A57D4"/>
    <w:rsid w:val="001A6CA6"/>
    <w:rsid w:val="001B40C8"/>
    <w:rsid w:val="001C2A7C"/>
    <w:rsid w:val="001E13A6"/>
    <w:rsid w:val="001E17D7"/>
    <w:rsid w:val="001E22D0"/>
    <w:rsid w:val="001E6A18"/>
    <w:rsid w:val="001E6FB0"/>
    <w:rsid w:val="001F04A1"/>
    <w:rsid w:val="00224B7E"/>
    <w:rsid w:val="00252E6C"/>
    <w:rsid w:val="00254BD1"/>
    <w:rsid w:val="002C5B29"/>
    <w:rsid w:val="002F73C2"/>
    <w:rsid w:val="0031198B"/>
    <w:rsid w:val="00314816"/>
    <w:rsid w:val="0032742F"/>
    <w:rsid w:val="00327A59"/>
    <w:rsid w:val="00343144"/>
    <w:rsid w:val="0035528D"/>
    <w:rsid w:val="00366BCA"/>
    <w:rsid w:val="003723F1"/>
    <w:rsid w:val="0037485E"/>
    <w:rsid w:val="00376488"/>
    <w:rsid w:val="00383E6C"/>
    <w:rsid w:val="003A4949"/>
    <w:rsid w:val="003D0645"/>
    <w:rsid w:val="003D7F9D"/>
    <w:rsid w:val="003E38CB"/>
    <w:rsid w:val="00402948"/>
    <w:rsid w:val="00410E09"/>
    <w:rsid w:val="00415359"/>
    <w:rsid w:val="00435197"/>
    <w:rsid w:val="00443CD3"/>
    <w:rsid w:val="00497508"/>
    <w:rsid w:val="004A25CE"/>
    <w:rsid w:val="004D3337"/>
    <w:rsid w:val="00505A2E"/>
    <w:rsid w:val="0051689C"/>
    <w:rsid w:val="00557BCB"/>
    <w:rsid w:val="005841EC"/>
    <w:rsid w:val="0059059A"/>
    <w:rsid w:val="00597046"/>
    <w:rsid w:val="0060725D"/>
    <w:rsid w:val="0062338D"/>
    <w:rsid w:val="00630340"/>
    <w:rsid w:val="00630545"/>
    <w:rsid w:val="0063404D"/>
    <w:rsid w:val="00691922"/>
    <w:rsid w:val="006A2CB7"/>
    <w:rsid w:val="006B00D0"/>
    <w:rsid w:val="006D277B"/>
    <w:rsid w:val="006D357D"/>
    <w:rsid w:val="006D3F52"/>
    <w:rsid w:val="006D6385"/>
    <w:rsid w:val="006E37CF"/>
    <w:rsid w:val="006F3084"/>
    <w:rsid w:val="007052ED"/>
    <w:rsid w:val="007925F1"/>
    <w:rsid w:val="007C46E2"/>
    <w:rsid w:val="007E2F96"/>
    <w:rsid w:val="007F7D67"/>
    <w:rsid w:val="00800BBC"/>
    <w:rsid w:val="00842908"/>
    <w:rsid w:val="00861250"/>
    <w:rsid w:val="0086237F"/>
    <w:rsid w:val="008A1A5F"/>
    <w:rsid w:val="008F3B1A"/>
    <w:rsid w:val="00921A68"/>
    <w:rsid w:val="009460DB"/>
    <w:rsid w:val="00946C2D"/>
    <w:rsid w:val="00951AC2"/>
    <w:rsid w:val="009549EF"/>
    <w:rsid w:val="009B4957"/>
    <w:rsid w:val="009E78D3"/>
    <w:rsid w:val="00A47B47"/>
    <w:rsid w:val="00AA2061"/>
    <w:rsid w:val="00AB60A2"/>
    <w:rsid w:val="00AC308F"/>
    <w:rsid w:val="00AC3AC8"/>
    <w:rsid w:val="00AD4F8C"/>
    <w:rsid w:val="00AE3BB9"/>
    <w:rsid w:val="00AE71EC"/>
    <w:rsid w:val="00AF6956"/>
    <w:rsid w:val="00B023D5"/>
    <w:rsid w:val="00B050CD"/>
    <w:rsid w:val="00B342C6"/>
    <w:rsid w:val="00B53F2E"/>
    <w:rsid w:val="00B94459"/>
    <w:rsid w:val="00B96FA8"/>
    <w:rsid w:val="00BB0B14"/>
    <w:rsid w:val="00BB1CE9"/>
    <w:rsid w:val="00BB2DEF"/>
    <w:rsid w:val="00BB57D3"/>
    <w:rsid w:val="00BB6F11"/>
    <w:rsid w:val="00BC4E81"/>
    <w:rsid w:val="00BD1CD0"/>
    <w:rsid w:val="00C00423"/>
    <w:rsid w:val="00C3018C"/>
    <w:rsid w:val="00C60665"/>
    <w:rsid w:val="00C90D8B"/>
    <w:rsid w:val="00CE3314"/>
    <w:rsid w:val="00D010CE"/>
    <w:rsid w:val="00D127B4"/>
    <w:rsid w:val="00D13694"/>
    <w:rsid w:val="00D35057"/>
    <w:rsid w:val="00D55A5E"/>
    <w:rsid w:val="00D55FA4"/>
    <w:rsid w:val="00DA3117"/>
    <w:rsid w:val="00DA59E8"/>
    <w:rsid w:val="00DB7E5F"/>
    <w:rsid w:val="00DD2580"/>
    <w:rsid w:val="00DE1A1A"/>
    <w:rsid w:val="00DF63BA"/>
    <w:rsid w:val="00E82A92"/>
    <w:rsid w:val="00E84AD0"/>
    <w:rsid w:val="00E976E6"/>
    <w:rsid w:val="00EC141E"/>
    <w:rsid w:val="00ED3809"/>
    <w:rsid w:val="00ED4C5A"/>
    <w:rsid w:val="00EE450A"/>
    <w:rsid w:val="00F14A82"/>
    <w:rsid w:val="00F56859"/>
    <w:rsid w:val="00F72AE3"/>
    <w:rsid w:val="00FA3EF5"/>
    <w:rsid w:val="00FD26EA"/>
    <w:rsid w:val="00FD3437"/>
    <w:rsid w:val="00FE14A4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D82D"/>
  <w15:chartTrackingRefBased/>
  <w15:docId w15:val="{1C996232-F2B1-410F-9A38-B73EC30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A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B5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D626-EDD7-4997-BEA1-0B3A026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Laurentius</dc:creator>
  <cp:keywords/>
  <dc:description/>
  <cp:lastModifiedBy>Michael Laurentius</cp:lastModifiedBy>
  <cp:revision>9</cp:revision>
  <cp:lastPrinted>2017-07-20T16:42:00Z</cp:lastPrinted>
  <dcterms:created xsi:type="dcterms:W3CDTF">2017-07-20T13:50:00Z</dcterms:created>
  <dcterms:modified xsi:type="dcterms:W3CDTF">2017-08-03T02:31:00Z</dcterms:modified>
</cp:coreProperties>
</file>